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00F1029" w14:textId="1EE92EA5" w:rsidR="000F6D48" w:rsidRDefault="000F6D48" w:rsidP="007440BC">
      <w:pPr>
        <w:pBdr>
          <w:top w:val="nil"/>
          <w:left w:val="nil"/>
          <w:bottom w:val="nil"/>
          <w:right w:val="nil"/>
          <w:between w:val="nil"/>
        </w:pBdr>
        <w:ind w:left="851"/>
        <w:jc w:val="both"/>
        <w:rPr>
          <w:b/>
          <w:sz w:val="20"/>
          <w:szCs w:val="20"/>
        </w:rPr>
      </w:pPr>
      <w:r w:rsidRPr="000F6D48">
        <w:rPr>
          <w:b/>
          <w:sz w:val="20"/>
          <w:szCs w:val="20"/>
        </w:rPr>
        <w:t>Addition of Red Onion Extract and Sprouts Extract to the Growth of Stevia (</w:t>
      </w:r>
      <w:r w:rsidRPr="0064093B">
        <w:rPr>
          <w:b/>
          <w:i/>
          <w:iCs/>
          <w:sz w:val="20"/>
          <w:szCs w:val="20"/>
        </w:rPr>
        <w:t>Stevia Rebaudiana</w:t>
      </w:r>
      <w:r w:rsidRPr="000F6D48">
        <w:rPr>
          <w:b/>
          <w:sz w:val="20"/>
          <w:szCs w:val="20"/>
        </w:rPr>
        <w:t xml:space="preserve"> B) In Vitro Using MS Media and Simple Media </w:t>
      </w:r>
    </w:p>
    <w:p w14:paraId="4DE29C6B" w14:textId="511F1254" w:rsidR="0080385C" w:rsidRPr="004D1FD6" w:rsidRDefault="001E78FF" w:rsidP="00105746">
      <w:pPr>
        <w:pBdr>
          <w:top w:val="nil"/>
          <w:left w:val="nil"/>
          <w:bottom w:val="nil"/>
          <w:right w:val="nil"/>
          <w:between w:val="nil"/>
        </w:pBdr>
        <w:ind w:left="851"/>
        <w:jc w:val="both"/>
        <w:rPr>
          <w:b/>
          <w:color w:val="000000"/>
          <w:sz w:val="20"/>
          <w:szCs w:val="20"/>
        </w:rPr>
      </w:pPr>
      <w:r w:rsidRPr="004D1FD6">
        <w:rPr>
          <w:b/>
          <w:color w:val="000000"/>
          <w:sz w:val="20"/>
          <w:szCs w:val="20"/>
        </w:rPr>
        <w:t>[</w:t>
      </w:r>
      <w:bookmarkStart w:id="0" w:name="_Hlk204662744"/>
      <w:r w:rsidR="000F6D48" w:rsidRPr="000F6D48">
        <w:rPr>
          <w:b/>
          <w:color w:val="000000"/>
          <w:sz w:val="20"/>
          <w:szCs w:val="20"/>
        </w:rPr>
        <w:t>Penambahan Ekstrak Bawang Merah dan Ekstrak Kecambah Terhadap Pertumbuhan Stevia (</w:t>
      </w:r>
      <w:r w:rsidR="000F6D48" w:rsidRPr="0064093B">
        <w:rPr>
          <w:b/>
          <w:i/>
          <w:iCs/>
          <w:color w:val="000000"/>
          <w:sz w:val="20"/>
          <w:szCs w:val="20"/>
        </w:rPr>
        <w:t>Stevia Rebaudiana</w:t>
      </w:r>
      <w:r w:rsidR="000F6D48" w:rsidRPr="000F6D48">
        <w:rPr>
          <w:b/>
          <w:color w:val="000000"/>
          <w:sz w:val="20"/>
          <w:szCs w:val="20"/>
        </w:rPr>
        <w:t xml:space="preserve"> B) Secara In Vitro Dengan Media MS dan Media Sederhana</w:t>
      </w:r>
      <w:bookmarkEnd w:id="0"/>
      <w:r w:rsidR="000F6D48">
        <w:rPr>
          <w:b/>
          <w:color w:val="000000"/>
          <w:sz w:val="20"/>
          <w:szCs w:val="20"/>
        </w:rPr>
        <w:t>]</w:t>
      </w:r>
    </w:p>
    <w:p w14:paraId="0997A2CB" w14:textId="77777777" w:rsidR="0080385C" w:rsidRPr="004D1FD6" w:rsidRDefault="0080385C">
      <w:pPr>
        <w:rPr>
          <w:sz w:val="20"/>
          <w:szCs w:val="20"/>
        </w:rPr>
      </w:pPr>
    </w:p>
    <w:p w14:paraId="194D0B22" w14:textId="1527B406" w:rsidR="0080385C" w:rsidRPr="004D1FD6" w:rsidRDefault="007B764B">
      <w:pPr>
        <w:pBdr>
          <w:top w:val="nil"/>
          <w:left w:val="nil"/>
          <w:bottom w:val="nil"/>
          <w:right w:val="nil"/>
          <w:between w:val="nil"/>
        </w:pBdr>
        <w:spacing w:after="115"/>
        <w:ind w:left="851"/>
        <w:rPr>
          <w:b/>
          <w:color w:val="000000"/>
          <w:sz w:val="20"/>
          <w:szCs w:val="20"/>
        </w:rPr>
      </w:pPr>
      <w:r>
        <w:rPr>
          <w:color w:val="000000"/>
          <w:sz w:val="20"/>
          <w:szCs w:val="20"/>
        </w:rPr>
        <w:t>Ramadhan Ilham Aqsal Mollah</w:t>
      </w:r>
      <w:r w:rsidR="001E78FF" w:rsidRPr="004D1FD6">
        <w:rPr>
          <w:color w:val="000000"/>
          <w:sz w:val="20"/>
          <w:szCs w:val="20"/>
          <w:vertAlign w:val="superscript"/>
        </w:rPr>
        <w:t>1)</w:t>
      </w:r>
      <w:r w:rsidR="001E78FF" w:rsidRPr="004D1FD6">
        <w:rPr>
          <w:color w:val="000000"/>
          <w:sz w:val="20"/>
          <w:szCs w:val="20"/>
        </w:rPr>
        <w:t xml:space="preserve">, </w:t>
      </w:r>
      <w:r w:rsidR="00A541EB" w:rsidRPr="00A541EB">
        <w:rPr>
          <w:color w:val="000000"/>
          <w:sz w:val="20"/>
          <w:szCs w:val="20"/>
        </w:rPr>
        <w:t>Intan Rohma Nurmalasari</w:t>
      </w:r>
      <w:r w:rsidR="00A541EB" w:rsidRPr="00A541EB">
        <w:rPr>
          <w:color w:val="000000"/>
          <w:sz w:val="20"/>
          <w:szCs w:val="20"/>
          <w:vertAlign w:val="superscript"/>
        </w:rPr>
        <w:t xml:space="preserve"> </w:t>
      </w:r>
      <w:r w:rsidR="001E78FF" w:rsidRPr="004D1FD6">
        <w:rPr>
          <w:color w:val="000000"/>
          <w:sz w:val="20"/>
          <w:szCs w:val="20"/>
          <w:vertAlign w:val="superscript"/>
        </w:rPr>
        <w:t>*,2)</w:t>
      </w:r>
    </w:p>
    <w:p w14:paraId="3BB0D278" w14:textId="77777777" w:rsidR="0080385C" w:rsidRPr="004D1FD6" w:rsidRDefault="001E78FF" w:rsidP="00517A11">
      <w:pPr>
        <w:ind w:left="851"/>
        <w:rPr>
          <w:sz w:val="20"/>
          <w:szCs w:val="20"/>
        </w:rPr>
      </w:pPr>
      <w:bookmarkStart w:id="1" w:name="_heading=h.gjdgxs" w:colFirst="0" w:colLast="0"/>
      <w:bookmarkEnd w:id="1"/>
      <w:r w:rsidRPr="004D1FD6">
        <w:rPr>
          <w:sz w:val="20"/>
          <w:szCs w:val="20"/>
          <w:vertAlign w:val="superscript"/>
        </w:rPr>
        <w:t>1)</w:t>
      </w:r>
      <w:r w:rsidR="00517A11" w:rsidRPr="004D1FD6">
        <w:rPr>
          <w:sz w:val="20"/>
          <w:szCs w:val="20"/>
        </w:rPr>
        <w:t>Program Studi Agroteknologi</w:t>
      </w:r>
      <w:r w:rsidRPr="004D1FD6">
        <w:rPr>
          <w:sz w:val="20"/>
          <w:szCs w:val="20"/>
        </w:rPr>
        <w:t>, Universitas Muhammadiyah Sidoarjo, Indonesia</w:t>
      </w:r>
    </w:p>
    <w:p w14:paraId="09872B80" w14:textId="77777777" w:rsidR="0080385C" w:rsidRPr="004D1FD6" w:rsidRDefault="001E78FF" w:rsidP="00517A11">
      <w:pPr>
        <w:ind w:left="851"/>
        <w:rPr>
          <w:sz w:val="20"/>
          <w:szCs w:val="20"/>
        </w:rPr>
      </w:pPr>
      <w:r w:rsidRPr="004D1FD6">
        <w:rPr>
          <w:sz w:val="20"/>
          <w:szCs w:val="20"/>
          <w:vertAlign w:val="superscript"/>
        </w:rPr>
        <w:t>2)</w:t>
      </w:r>
      <w:r w:rsidRPr="004D1FD6">
        <w:rPr>
          <w:sz w:val="20"/>
          <w:szCs w:val="20"/>
        </w:rPr>
        <w:t xml:space="preserve"> Program Studi</w:t>
      </w:r>
      <w:r w:rsidR="00517A11" w:rsidRPr="004D1FD6">
        <w:rPr>
          <w:sz w:val="20"/>
          <w:szCs w:val="20"/>
        </w:rPr>
        <w:t xml:space="preserve"> Agroteknologi</w:t>
      </w:r>
      <w:r w:rsidRPr="004D1FD6">
        <w:rPr>
          <w:sz w:val="20"/>
          <w:szCs w:val="20"/>
        </w:rPr>
        <w:t>, Universitas Muhammadiyah Sidoarjo, Indonesia</w:t>
      </w:r>
    </w:p>
    <w:p w14:paraId="219C822D" w14:textId="0F5A4607" w:rsidR="0080385C" w:rsidRPr="004D1FD6" w:rsidRDefault="001E78FF">
      <w:pPr>
        <w:ind w:left="851"/>
        <w:rPr>
          <w:sz w:val="20"/>
          <w:szCs w:val="20"/>
        </w:rPr>
      </w:pPr>
      <w:r w:rsidRPr="004D1FD6">
        <w:rPr>
          <w:sz w:val="20"/>
          <w:szCs w:val="20"/>
        </w:rPr>
        <w:t xml:space="preserve">*Email Penulis </w:t>
      </w:r>
      <w:r w:rsidR="00517A11" w:rsidRPr="004D1FD6">
        <w:rPr>
          <w:sz w:val="20"/>
          <w:szCs w:val="20"/>
        </w:rPr>
        <w:t xml:space="preserve">Korespondensi: </w:t>
      </w:r>
      <w:hyperlink r:id="rId9" w:history="1">
        <w:r w:rsidR="00501F2E" w:rsidRPr="00DD5DFE">
          <w:rPr>
            <w:rStyle w:val="Hyperlink"/>
            <w:sz w:val="20"/>
            <w:szCs w:val="20"/>
          </w:rPr>
          <w:t>intan</w:t>
        </w:r>
        <w:r w:rsidR="00271A43">
          <w:rPr>
            <w:rStyle w:val="Hyperlink"/>
            <w:sz w:val="20"/>
            <w:szCs w:val="20"/>
          </w:rPr>
          <w:t>,rohma</w:t>
        </w:r>
        <w:r w:rsidR="00501F2E" w:rsidRPr="00DD5DFE">
          <w:rPr>
            <w:rStyle w:val="Hyperlink"/>
            <w:sz w:val="20"/>
            <w:szCs w:val="20"/>
          </w:rPr>
          <w:t>@umsida.ac.id</w:t>
        </w:r>
      </w:hyperlink>
      <w:r w:rsidR="00517A11" w:rsidRPr="004D1FD6">
        <w:rPr>
          <w:sz w:val="20"/>
          <w:szCs w:val="20"/>
        </w:rPr>
        <w:t xml:space="preserve"> </w:t>
      </w:r>
    </w:p>
    <w:p w14:paraId="0C3AC66D" w14:textId="77777777" w:rsidR="0080385C" w:rsidRPr="004D1FD6" w:rsidRDefault="0080385C">
      <w:pPr>
        <w:rPr>
          <w:i/>
          <w:sz w:val="20"/>
          <w:szCs w:val="20"/>
        </w:rPr>
      </w:pPr>
    </w:p>
    <w:p w14:paraId="45DB016A" w14:textId="77777777" w:rsidR="0080385C" w:rsidRPr="004D1FD6" w:rsidRDefault="0080385C">
      <w:pPr>
        <w:rPr>
          <w:sz w:val="20"/>
          <w:szCs w:val="20"/>
        </w:rPr>
        <w:sectPr w:rsidR="0080385C" w:rsidRPr="004D1FD6">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40A91D4A" w14:textId="5B7AB81B" w:rsidR="00501F2E" w:rsidRPr="007B764B" w:rsidRDefault="001E78FF" w:rsidP="00501F2E">
      <w:pPr>
        <w:keepNext/>
        <w:pBdr>
          <w:top w:val="nil"/>
          <w:left w:val="nil"/>
          <w:bottom w:val="nil"/>
          <w:right w:val="nil"/>
          <w:between w:val="nil"/>
        </w:pBdr>
        <w:ind w:right="4" w:hanging="567"/>
        <w:jc w:val="both"/>
        <w:rPr>
          <w:i/>
          <w:color w:val="000000"/>
          <w:sz w:val="20"/>
          <w:szCs w:val="20"/>
          <w:lang w:val="en-US"/>
        </w:rPr>
      </w:pPr>
      <w:bookmarkStart w:id="2" w:name="_heading=h.30j0zll" w:colFirst="0" w:colLast="0"/>
      <w:bookmarkEnd w:id="2"/>
      <w:r w:rsidRPr="004D1FD6">
        <w:rPr>
          <w:b/>
          <w:i/>
          <w:color w:val="000000"/>
          <w:sz w:val="20"/>
          <w:szCs w:val="20"/>
        </w:rPr>
        <w:t>Abstract</w:t>
      </w:r>
      <w:r w:rsidRPr="004D1FD6">
        <w:rPr>
          <w:i/>
          <w:color w:val="000000"/>
          <w:sz w:val="20"/>
          <w:szCs w:val="20"/>
        </w:rPr>
        <w:t xml:space="preserve">. </w:t>
      </w:r>
      <w:r w:rsidR="00D86601" w:rsidRPr="00D86601">
        <w:rPr>
          <w:i/>
          <w:color w:val="000000"/>
          <w:sz w:val="20"/>
          <w:szCs w:val="20"/>
        </w:rPr>
        <w:t>This study aimed to investigate the effects of red onion extract and mung bean sprout extract on the in vitro growth of Stevia (Stevia rebaudiana B). Stevia is a promising low-calorie natural sweetener plant, but conventional propagation is often limited. Tissue culture offers an effective solution, although commonly used MS media is relatively expensive. Therefore, this study also evaluates the potential of using a simple, low-cost medium as an alternative. The research consisted of three experimental trials. Results showed that red onion extract produced the highest number of shoots, up to 11 shoots, outperforming synthetic PGR</w:t>
      </w:r>
      <w:r w:rsidR="00F82420">
        <w:rPr>
          <w:i/>
          <w:color w:val="000000"/>
          <w:sz w:val="20"/>
          <w:szCs w:val="20"/>
        </w:rPr>
        <w:t xml:space="preserve"> </w:t>
      </w:r>
      <w:r w:rsidR="00F82420" w:rsidRPr="00F82420">
        <w:rPr>
          <w:i/>
          <w:iCs/>
          <w:sz w:val="20"/>
          <w:szCs w:val="20"/>
        </w:rPr>
        <w:t>Benzyl Amino Purine</w:t>
      </w:r>
      <w:r w:rsidR="00D86601" w:rsidRPr="00D86601">
        <w:rPr>
          <w:i/>
          <w:color w:val="000000"/>
          <w:sz w:val="20"/>
          <w:szCs w:val="20"/>
        </w:rPr>
        <w:t xml:space="preserve"> (BAP) and sprout extract treatments. The use of activated charcoal effectively reduced browning, while the simplified medium </w:t>
      </w:r>
      <w:r w:rsidR="009C04A3">
        <w:rPr>
          <w:i/>
          <w:color w:val="000000"/>
          <w:sz w:val="20"/>
          <w:szCs w:val="20"/>
        </w:rPr>
        <w:t xml:space="preserve">agar, gandasil B and water </w:t>
      </w:r>
      <w:r w:rsidR="00D86601" w:rsidRPr="00D86601">
        <w:rPr>
          <w:i/>
          <w:color w:val="000000"/>
          <w:sz w:val="20"/>
          <w:szCs w:val="20"/>
        </w:rPr>
        <w:t>(without MS salts) demonstrated higher sterility levels. Although mung bean sprout extract showed some positive effects, its performance was inconsistent. The length of the explant and number of nodes also influenced shoot formation. Overall, the combination of red onion extract and simple medium was the most effective in promoting Stevia shoot development. This study highlights the potential of natural plant growth regulators as eco-friendly alternatives in tissue culture, though further optimization is needed to achieve consistent and contamination-free results.</w:t>
      </w:r>
    </w:p>
    <w:p w14:paraId="7F4BA6B3" w14:textId="638C93B2" w:rsidR="0080385C" w:rsidRPr="004D1FD6" w:rsidRDefault="001E78FF" w:rsidP="004579AA">
      <w:pPr>
        <w:keepNext/>
        <w:pBdr>
          <w:top w:val="nil"/>
          <w:left w:val="nil"/>
          <w:bottom w:val="nil"/>
          <w:right w:val="nil"/>
          <w:between w:val="nil"/>
        </w:pBdr>
        <w:ind w:right="4" w:hanging="567"/>
        <w:jc w:val="both"/>
        <w:rPr>
          <w:i/>
          <w:smallCaps/>
          <w:color w:val="000000"/>
          <w:sz w:val="20"/>
          <w:szCs w:val="20"/>
        </w:rPr>
      </w:pPr>
      <w:r w:rsidRPr="004D1FD6">
        <w:rPr>
          <w:b/>
          <w:i/>
          <w:color w:val="000000"/>
          <w:sz w:val="20"/>
          <w:szCs w:val="20"/>
        </w:rPr>
        <w:t xml:space="preserve">Keywords </w:t>
      </w:r>
      <w:r w:rsidR="003E4B48" w:rsidRPr="004D1FD6">
        <w:rPr>
          <w:b/>
          <w:i/>
          <w:color w:val="000000"/>
          <w:sz w:val="20"/>
          <w:szCs w:val="20"/>
        </w:rPr>
        <w:t>–</w:t>
      </w:r>
      <w:r w:rsidR="003E4B48" w:rsidRPr="004D1FD6">
        <w:rPr>
          <w:i/>
          <w:color w:val="000000"/>
          <w:sz w:val="20"/>
          <w:szCs w:val="20"/>
        </w:rPr>
        <w:t xml:space="preserve"> </w:t>
      </w:r>
      <w:r w:rsidR="00D77210" w:rsidRPr="00D86601">
        <w:rPr>
          <w:i/>
          <w:color w:val="000000"/>
          <w:sz w:val="20"/>
          <w:szCs w:val="20"/>
        </w:rPr>
        <w:t>Tissue Culture</w:t>
      </w:r>
      <w:r w:rsidR="00D77210">
        <w:rPr>
          <w:i/>
          <w:color w:val="000000"/>
          <w:sz w:val="20"/>
          <w:szCs w:val="20"/>
        </w:rPr>
        <w:t>;</w:t>
      </w:r>
      <w:r w:rsidR="00D77210" w:rsidRPr="00D86601">
        <w:rPr>
          <w:i/>
          <w:color w:val="000000"/>
          <w:sz w:val="20"/>
          <w:szCs w:val="20"/>
        </w:rPr>
        <w:t xml:space="preserve"> </w:t>
      </w:r>
      <w:r w:rsidR="00D86601" w:rsidRPr="00D86601">
        <w:rPr>
          <w:i/>
          <w:color w:val="000000"/>
          <w:sz w:val="20"/>
          <w:szCs w:val="20"/>
        </w:rPr>
        <w:t xml:space="preserve">Stevia </w:t>
      </w:r>
      <w:r w:rsidR="00D77210" w:rsidRPr="00D86601">
        <w:rPr>
          <w:i/>
          <w:color w:val="000000"/>
          <w:sz w:val="20"/>
          <w:szCs w:val="20"/>
        </w:rPr>
        <w:t>Rebaudiana</w:t>
      </w:r>
      <w:r w:rsidR="0064093B">
        <w:rPr>
          <w:i/>
          <w:color w:val="000000"/>
          <w:sz w:val="20"/>
          <w:szCs w:val="20"/>
        </w:rPr>
        <w:t xml:space="preserve"> B</w:t>
      </w:r>
      <w:r w:rsidR="00D77210">
        <w:rPr>
          <w:i/>
          <w:color w:val="000000"/>
          <w:sz w:val="20"/>
          <w:szCs w:val="20"/>
        </w:rPr>
        <w:t>;</w:t>
      </w:r>
      <w:r w:rsidR="00D77210" w:rsidRPr="00D86601">
        <w:rPr>
          <w:i/>
          <w:color w:val="000000"/>
          <w:sz w:val="20"/>
          <w:szCs w:val="20"/>
        </w:rPr>
        <w:t xml:space="preserve"> </w:t>
      </w:r>
      <w:r w:rsidR="00D86601" w:rsidRPr="00D86601">
        <w:rPr>
          <w:i/>
          <w:color w:val="000000"/>
          <w:sz w:val="20"/>
          <w:szCs w:val="20"/>
        </w:rPr>
        <w:t>PGR</w:t>
      </w:r>
      <w:r w:rsidR="00D77210">
        <w:rPr>
          <w:i/>
          <w:color w:val="000000"/>
          <w:sz w:val="20"/>
          <w:szCs w:val="20"/>
        </w:rPr>
        <w:t>;</w:t>
      </w:r>
      <w:r w:rsidR="00D77210" w:rsidRPr="00D86601">
        <w:rPr>
          <w:i/>
          <w:color w:val="000000"/>
          <w:sz w:val="20"/>
          <w:szCs w:val="20"/>
        </w:rPr>
        <w:t xml:space="preserve"> Red Onion</w:t>
      </w:r>
      <w:r w:rsidR="00D77210">
        <w:rPr>
          <w:i/>
          <w:color w:val="000000"/>
          <w:sz w:val="20"/>
          <w:szCs w:val="20"/>
        </w:rPr>
        <w:t>;</w:t>
      </w:r>
      <w:r w:rsidR="00D77210" w:rsidRPr="00D86601">
        <w:rPr>
          <w:i/>
          <w:color w:val="000000"/>
          <w:sz w:val="20"/>
          <w:szCs w:val="20"/>
        </w:rPr>
        <w:t xml:space="preserve"> Sprout Extract</w:t>
      </w:r>
      <w:r w:rsidR="00D77210">
        <w:rPr>
          <w:i/>
          <w:color w:val="000000"/>
          <w:sz w:val="20"/>
          <w:szCs w:val="20"/>
        </w:rPr>
        <w:t>;</w:t>
      </w:r>
      <w:r w:rsidR="00D77210" w:rsidRPr="00D86601">
        <w:rPr>
          <w:i/>
          <w:color w:val="000000"/>
          <w:sz w:val="20"/>
          <w:szCs w:val="20"/>
        </w:rPr>
        <w:t xml:space="preserve"> Simple Medium</w:t>
      </w:r>
      <w:r w:rsidR="00D77210">
        <w:rPr>
          <w:i/>
          <w:color w:val="000000"/>
          <w:sz w:val="20"/>
          <w:szCs w:val="20"/>
        </w:rPr>
        <w:t>.</w:t>
      </w:r>
    </w:p>
    <w:p w14:paraId="14472308" w14:textId="77777777" w:rsidR="0080385C" w:rsidRPr="004D1FD6" w:rsidRDefault="0080385C">
      <w:pPr>
        <w:tabs>
          <w:tab w:val="left" w:pos="0"/>
        </w:tabs>
        <w:ind w:right="4"/>
        <w:rPr>
          <w:b/>
          <w:i/>
          <w:sz w:val="20"/>
          <w:szCs w:val="20"/>
        </w:rPr>
      </w:pPr>
    </w:p>
    <w:p w14:paraId="29F1F43E" w14:textId="095B721B" w:rsidR="007B764B" w:rsidRPr="007B764B" w:rsidRDefault="001E78FF" w:rsidP="00632400">
      <w:pPr>
        <w:keepNext/>
        <w:pBdr>
          <w:top w:val="nil"/>
          <w:left w:val="nil"/>
          <w:bottom w:val="nil"/>
          <w:right w:val="nil"/>
          <w:between w:val="nil"/>
        </w:pBdr>
        <w:ind w:right="4" w:hanging="567"/>
        <w:jc w:val="both"/>
        <w:rPr>
          <w:i/>
          <w:color w:val="000000"/>
          <w:sz w:val="20"/>
          <w:szCs w:val="20"/>
        </w:rPr>
      </w:pPr>
      <w:r w:rsidRPr="004D1FD6">
        <w:rPr>
          <w:b/>
          <w:i/>
          <w:color w:val="000000"/>
          <w:sz w:val="20"/>
          <w:szCs w:val="20"/>
        </w:rPr>
        <w:t>Abstrak</w:t>
      </w:r>
      <w:r w:rsidRPr="004D1FD6">
        <w:rPr>
          <w:i/>
          <w:color w:val="000000"/>
          <w:sz w:val="20"/>
          <w:szCs w:val="20"/>
        </w:rPr>
        <w:t>.</w:t>
      </w:r>
      <w:r w:rsidR="007B764B">
        <w:rPr>
          <w:i/>
          <w:color w:val="000000"/>
          <w:sz w:val="20"/>
          <w:szCs w:val="20"/>
        </w:rPr>
        <w:t xml:space="preserve"> </w:t>
      </w:r>
      <w:r w:rsidR="00D86601" w:rsidRPr="00D86601">
        <w:rPr>
          <w:i/>
          <w:color w:val="000000"/>
          <w:sz w:val="20"/>
          <w:szCs w:val="20"/>
        </w:rPr>
        <w:t>Penelitian ini bertujuan untuk mengkaji pengaruh penambahan ekstrak bawang merah dan ekstrak kecambah kacang hijau terhadap pertumbuhan tanaman Stevia (Stevia rebaudiana B) secara in vitro. Stevia merupakan tanaman pemanis alami rendah kalori yang prospektif, namun sulit diperbanyak secara konvensional. Kultur jaringan menjadi solusi efektif, namun media MS yang umum digunakan tergolong mahal. Oleh karena itu, penelitian ini juga mengevaluasi potensi media sederhana sebagai alternatif ekonomis. Penelitian dilakukan dalam tiga percobaan. Hasil menunjukkan bahwa ekstrak bawang merah menghasilkan jumlah tunas terbanyak, mencapai 11 tunas, mengungguli ZPT sintetis</w:t>
      </w:r>
      <w:r w:rsidR="00F82420">
        <w:rPr>
          <w:i/>
          <w:color w:val="000000"/>
          <w:sz w:val="20"/>
          <w:szCs w:val="20"/>
        </w:rPr>
        <w:t xml:space="preserve"> </w:t>
      </w:r>
      <w:r w:rsidR="00F82420" w:rsidRPr="00F82420">
        <w:rPr>
          <w:i/>
          <w:iCs/>
          <w:sz w:val="20"/>
          <w:szCs w:val="20"/>
        </w:rPr>
        <w:t>Benzyl Amino Purine</w:t>
      </w:r>
      <w:r w:rsidR="00D86601" w:rsidRPr="00F82420">
        <w:rPr>
          <w:i/>
          <w:sz w:val="20"/>
          <w:szCs w:val="20"/>
        </w:rPr>
        <w:t xml:space="preserve"> </w:t>
      </w:r>
      <w:r w:rsidR="00D86601" w:rsidRPr="00D86601">
        <w:rPr>
          <w:i/>
          <w:color w:val="000000"/>
          <w:sz w:val="20"/>
          <w:szCs w:val="20"/>
        </w:rPr>
        <w:t>(BAP) dan ekstrak kecambah. Penggunaan arang aktif terbukti mampu mengurangi browning, sedangkan media sederhana</w:t>
      </w:r>
      <w:r w:rsidR="009C04A3">
        <w:rPr>
          <w:i/>
          <w:color w:val="000000"/>
          <w:sz w:val="20"/>
          <w:szCs w:val="20"/>
        </w:rPr>
        <w:t xml:space="preserve"> berupa agar, gandasil B dan air</w:t>
      </w:r>
      <w:r w:rsidR="00D86601" w:rsidRPr="00D86601">
        <w:rPr>
          <w:i/>
          <w:color w:val="000000"/>
          <w:sz w:val="20"/>
          <w:szCs w:val="20"/>
        </w:rPr>
        <w:t xml:space="preserve"> (tanpa MS) menunjukkan tingkat sterilitas lebih tinggi. Meskipun ekstrak kecambah menunjukkan hasil positif pada beberapa perlakuan, efektivitasnya cenderung tidak stabil. Faktor panjang eksplan dan jumlah ruas batang juga mempengaruhi jumlah tunas. Secara keseluruhan, ekstrak bawang merah dan media sederhana menjadi kombinasi terbaik dalam mendukung pertumbuhan tunas stevia. Penelitian ini menunjukkan bahwa ZPT alami berpotensi menjadi alternatif ramah lingkungan dalam kultur jaringan, namun tetap diperlukan optimasi lanjutan untuk hasil yang konsisten dan bebas kontaminasi.</w:t>
      </w:r>
    </w:p>
    <w:p w14:paraId="0DD80073" w14:textId="45B4022A" w:rsidR="0080385C" w:rsidRPr="004D1FD6" w:rsidRDefault="001E78FF">
      <w:pPr>
        <w:keepNext/>
        <w:pBdr>
          <w:top w:val="nil"/>
          <w:left w:val="nil"/>
          <w:bottom w:val="nil"/>
          <w:right w:val="nil"/>
          <w:between w:val="nil"/>
        </w:pBdr>
        <w:tabs>
          <w:tab w:val="left" w:pos="0"/>
        </w:tabs>
        <w:spacing w:before="58"/>
        <w:ind w:right="4" w:hanging="567"/>
        <w:jc w:val="both"/>
        <w:rPr>
          <w:i/>
          <w:color w:val="000000"/>
          <w:sz w:val="20"/>
          <w:szCs w:val="20"/>
          <w:lang w:val="en-US"/>
        </w:rPr>
        <w:sectPr w:rsidR="0080385C" w:rsidRPr="004D1FD6">
          <w:type w:val="continuous"/>
          <w:pgSz w:w="11906" w:h="16838"/>
          <w:pgMar w:top="1701" w:right="1134" w:bottom="1701" w:left="1412" w:header="1134" w:footer="720" w:gutter="0"/>
          <w:cols w:space="720"/>
        </w:sectPr>
      </w:pPr>
      <w:r w:rsidRPr="004D1FD6">
        <w:rPr>
          <w:b/>
          <w:i/>
          <w:color w:val="000000"/>
          <w:sz w:val="20"/>
          <w:szCs w:val="20"/>
        </w:rPr>
        <w:t xml:space="preserve">Kata Kunci </w:t>
      </w:r>
      <w:r w:rsidR="007B764B">
        <w:rPr>
          <w:b/>
          <w:i/>
          <w:color w:val="000000"/>
          <w:sz w:val="20"/>
          <w:szCs w:val="20"/>
        </w:rPr>
        <w:t>–</w:t>
      </w:r>
      <w:r w:rsidR="00D77210" w:rsidRPr="004D1FD6">
        <w:rPr>
          <w:b/>
          <w:i/>
          <w:color w:val="000000"/>
          <w:sz w:val="20"/>
          <w:szCs w:val="20"/>
        </w:rPr>
        <w:t xml:space="preserve"> </w:t>
      </w:r>
      <w:bookmarkStart w:id="3" w:name="_Hlk204663449"/>
      <w:r w:rsidR="00D77210" w:rsidRPr="00D86601">
        <w:rPr>
          <w:i/>
          <w:color w:val="000000"/>
          <w:sz w:val="20"/>
          <w:szCs w:val="20"/>
        </w:rPr>
        <w:t>Kultur Jaringan</w:t>
      </w:r>
      <w:r w:rsidR="00D77210">
        <w:rPr>
          <w:i/>
          <w:color w:val="000000"/>
          <w:sz w:val="20"/>
          <w:szCs w:val="20"/>
        </w:rPr>
        <w:t>;</w:t>
      </w:r>
      <w:r w:rsidR="00D77210" w:rsidRPr="00D86601">
        <w:rPr>
          <w:i/>
          <w:color w:val="000000"/>
          <w:sz w:val="20"/>
          <w:szCs w:val="20"/>
        </w:rPr>
        <w:t xml:space="preserve"> </w:t>
      </w:r>
      <w:r w:rsidR="00D86601" w:rsidRPr="00D86601">
        <w:rPr>
          <w:i/>
          <w:color w:val="000000"/>
          <w:sz w:val="20"/>
          <w:szCs w:val="20"/>
        </w:rPr>
        <w:t xml:space="preserve">Stevia </w:t>
      </w:r>
      <w:r w:rsidR="00D77210" w:rsidRPr="00D86601">
        <w:rPr>
          <w:i/>
          <w:color w:val="000000"/>
          <w:sz w:val="20"/>
          <w:szCs w:val="20"/>
        </w:rPr>
        <w:t>Rebaudiana</w:t>
      </w:r>
      <w:r w:rsidR="0064093B">
        <w:rPr>
          <w:i/>
          <w:color w:val="000000"/>
          <w:sz w:val="20"/>
          <w:szCs w:val="20"/>
        </w:rPr>
        <w:t xml:space="preserve"> B</w:t>
      </w:r>
      <w:r w:rsidR="00D77210">
        <w:rPr>
          <w:i/>
          <w:color w:val="000000"/>
          <w:sz w:val="20"/>
          <w:szCs w:val="20"/>
        </w:rPr>
        <w:t>;</w:t>
      </w:r>
      <w:r w:rsidR="00D77210" w:rsidRPr="00D86601">
        <w:rPr>
          <w:i/>
          <w:color w:val="000000"/>
          <w:sz w:val="20"/>
          <w:szCs w:val="20"/>
        </w:rPr>
        <w:t xml:space="preserve"> </w:t>
      </w:r>
      <w:r w:rsidR="00D86601" w:rsidRPr="00D86601">
        <w:rPr>
          <w:i/>
          <w:color w:val="000000"/>
          <w:sz w:val="20"/>
          <w:szCs w:val="20"/>
        </w:rPr>
        <w:t>ZPT</w:t>
      </w:r>
      <w:r w:rsidR="00D77210">
        <w:rPr>
          <w:i/>
          <w:color w:val="000000"/>
          <w:sz w:val="20"/>
          <w:szCs w:val="20"/>
        </w:rPr>
        <w:t>;</w:t>
      </w:r>
      <w:r w:rsidR="00D77210" w:rsidRPr="00D86601">
        <w:rPr>
          <w:i/>
          <w:color w:val="000000"/>
          <w:sz w:val="20"/>
          <w:szCs w:val="20"/>
        </w:rPr>
        <w:t xml:space="preserve"> Bawang Merah</w:t>
      </w:r>
      <w:r w:rsidR="00D77210">
        <w:rPr>
          <w:i/>
          <w:color w:val="000000"/>
          <w:sz w:val="20"/>
          <w:szCs w:val="20"/>
        </w:rPr>
        <w:t>;</w:t>
      </w:r>
      <w:r w:rsidR="00D77210" w:rsidRPr="00D86601">
        <w:rPr>
          <w:i/>
          <w:color w:val="000000"/>
          <w:sz w:val="20"/>
          <w:szCs w:val="20"/>
        </w:rPr>
        <w:t xml:space="preserve"> Kecambah</w:t>
      </w:r>
      <w:r w:rsidR="00D77210">
        <w:rPr>
          <w:i/>
          <w:color w:val="000000"/>
          <w:sz w:val="20"/>
          <w:szCs w:val="20"/>
        </w:rPr>
        <w:t>;</w:t>
      </w:r>
      <w:r w:rsidR="00D77210" w:rsidRPr="00D86601">
        <w:rPr>
          <w:i/>
          <w:color w:val="000000"/>
          <w:sz w:val="20"/>
          <w:szCs w:val="20"/>
        </w:rPr>
        <w:t xml:space="preserve"> Media Sederhana.</w:t>
      </w:r>
      <w:bookmarkEnd w:id="3"/>
    </w:p>
    <w:p w14:paraId="6805DBF3" w14:textId="2405AD47" w:rsidR="00D26C3C" w:rsidRPr="004D1FD6" w:rsidRDefault="001E78FF" w:rsidP="00D26C3C">
      <w:pPr>
        <w:pStyle w:val="Heading1"/>
        <w:numPr>
          <w:ilvl w:val="0"/>
          <w:numId w:val="3"/>
        </w:numPr>
      </w:pPr>
      <w:r w:rsidRPr="004D1FD6">
        <w:t xml:space="preserve">I. Pendahuluan </w:t>
      </w:r>
    </w:p>
    <w:p w14:paraId="39EF84AD" w14:textId="230B0183" w:rsidR="004D1FD6" w:rsidRDefault="004D1FD6" w:rsidP="00D86601">
      <w:pPr>
        <w:pStyle w:val="JSKReferenceItem"/>
        <w:numPr>
          <w:ilvl w:val="0"/>
          <w:numId w:val="0"/>
        </w:numPr>
        <w:ind w:firstLine="720"/>
        <w:rPr>
          <w:sz w:val="20"/>
          <w:szCs w:val="20"/>
        </w:rPr>
      </w:pPr>
      <w:r w:rsidRPr="004D1FD6">
        <w:rPr>
          <w:sz w:val="20"/>
          <w:szCs w:val="20"/>
        </w:rPr>
        <w:t>Tumbuhan</w:t>
      </w:r>
      <w:r w:rsidRPr="004D1FD6">
        <w:rPr>
          <w:sz w:val="20"/>
          <w:szCs w:val="20"/>
          <w:lang w:val="en-US"/>
        </w:rPr>
        <w:t xml:space="preserve"> merupakan kebutuhan</w:t>
      </w:r>
      <w:r w:rsidRPr="004D1FD6">
        <w:rPr>
          <w:sz w:val="20"/>
          <w:szCs w:val="20"/>
        </w:rPr>
        <w:t xml:space="preserve"> yang tidak bisa dipisahkan dari manusia. Banyak manfaat dan kegunaannya </w:t>
      </w:r>
      <w:r w:rsidRPr="004D1FD6">
        <w:rPr>
          <w:sz w:val="20"/>
          <w:szCs w:val="20"/>
          <w:lang w:val="en-US"/>
        </w:rPr>
        <w:t xml:space="preserve">terutama kandungan antioksidan </w:t>
      </w:r>
      <w:r w:rsidRPr="004D1FD6">
        <w:rPr>
          <w:sz w:val="20"/>
          <w:szCs w:val="20"/>
        </w:rPr>
        <w:fldChar w:fldCharType="begin" w:fldLock="1"/>
      </w:r>
      <w:r w:rsidR="00357E65">
        <w:rPr>
          <w:sz w:val="20"/>
          <w:szCs w:val="20"/>
        </w:rPr>
        <w:instrText>ADDIN CSL_CITATION {"citationItems":[{"id":"ITEM-1","itemData":{"abstract":"Plants become an inseparable part of humans. Many benefits and uses for human health in order to treat various diseases. The purpose of this study was to determine the antioxidant and vitamin C content in vegetables and spices. The research was carried out at the Universitas Muhammadiyah Sidoarjo with samples taken in Sidoarjo district. The test method was carried out quantitatively looking for absorbance values by reacting each standard against DPPH Free radicals (2,2-diphenyl-1-picrylhydrazyl) 0.1 mM using UV spectrophotometer VIS for antioxidant levels and quantitative analysis method by iodimetric titration for Vitamin C. The results of this study indicate that vegetables and crusts contain antioxidants with values below 100 ppm in the IC50 test, so the antioxidant activity category is classified as active as well as for vitamin C the average content of more than 9.9% which means very good for health. Plants that contain strong antioxidant activity and high vitamin C can increase the immune system in the human body, so they can protect against several diseases including corona virus","author":[{"dropping-particle":"","family":"Abror","given":"M","non-dropping-particle":"","parse-names":false,"suffix":""},{"dropping-particle":"","family":"Arifin","given":"Saiful","non-dropping-particle":"","parse-names":false,"suffix":""},{"dropping-particle":"","family":"Eviyanti","given":"Ade","non-dropping-particle":"","parse-names":false,"suffix":""},{"dropping-particle":"","family":"Agroteknologi","given":"Program Studi","non-dropping-particle":"","parse-names":false,"suffix":""},{"dropping-particle":"","family":"Sains","given":"","non-dropping-particle":"","parse-names":false,"suffix":""}],"container-title":"Jurnal Farmasi Galenika","id":"ITEM-1","issue":"2","issued":{"date-parts":[["2020"]]},"page":"1-10","title":"Analisa Anti Oksidan dan Vitamin C pada Sayuran dan Rempah-Rempah","type":"article-journal","volume":"7"},"uris":["http://www.mendeley.com/documents/?uuid=bab3fc00-e125-4515-977f-746ace6c17ba"]}],"mendeley":{"formattedCitation":"[1]","plainTextFormattedCitation":"[1]","previouslyFormattedCitation":"[1]"},"properties":{"noteIndex":0},"schema":"https://github.com/citation-style-language/schema/raw/master/csl-citation.json"}</w:instrText>
      </w:r>
      <w:r w:rsidRPr="004D1FD6">
        <w:rPr>
          <w:sz w:val="20"/>
          <w:szCs w:val="20"/>
        </w:rPr>
        <w:fldChar w:fldCharType="separate"/>
      </w:r>
      <w:r w:rsidRPr="004D1FD6">
        <w:rPr>
          <w:noProof/>
          <w:sz w:val="20"/>
          <w:szCs w:val="20"/>
        </w:rPr>
        <w:t>[1]</w:t>
      </w:r>
      <w:r w:rsidRPr="004D1FD6">
        <w:rPr>
          <w:sz w:val="20"/>
          <w:szCs w:val="20"/>
        </w:rPr>
        <w:fldChar w:fldCharType="end"/>
      </w:r>
      <w:r w:rsidRPr="004D1FD6">
        <w:rPr>
          <w:sz w:val="20"/>
          <w:szCs w:val="20"/>
          <w:lang w:val="en-US"/>
        </w:rPr>
        <w:t xml:space="preserve">. </w:t>
      </w:r>
      <w:r w:rsidRPr="0064093B">
        <w:rPr>
          <w:i/>
          <w:iCs/>
          <w:sz w:val="20"/>
          <w:szCs w:val="20"/>
        </w:rPr>
        <w:t>Stevia rebaudiana</w:t>
      </w:r>
      <w:r w:rsidRPr="004D1FD6">
        <w:rPr>
          <w:sz w:val="20"/>
          <w:szCs w:val="20"/>
        </w:rPr>
        <w:t xml:space="preserve"> B, adalah semak abadi dari keluarga Compositae yang ditanam di banyak tempat di seluruh dunia</w:t>
      </w:r>
      <w:r w:rsidRPr="004D1FD6">
        <w:rPr>
          <w:sz w:val="20"/>
          <w:szCs w:val="20"/>
          <w:lang w:val="en-US"/>
        </w:rPr>
        <w:t xml:space="preserve"> karena kandungan antioksidan dan citarasanya yang khas</w:t>
      </w:r>
      <w:r w:rsidRPr="004D1FD6">
        <w:rPr>
          <w:sz w:val="20"/>
          <w:szCs w:val="20"/>
        </w:rPr>
        <w:t xml:space="preserve">. Steviol glikosida, yang memiliki rasa manis 100 hingga 300 kali lipat dari sukrosa, membuatnya terkenal dengan rasa manisnya </w:t>
      </w:r>
      <w:r w:rsidRPr="004D1FD6">
        <w:rPr>
          <w:sz w:val="20"/>
          <w:szCs w:val="20"/>
        </w:rPr>
        <w:fldChar w:fldCharType="begin" w:fldLock="1"/>
      </w:r>
      <w:r w:rsidR="00357E65">
        <w:rPr>
          <w:sz w:val="20"/>
          <w:szCs w:val="20"/>
        </w:rPr>
        <w:instrText>ADDIN CSL_CITATION {"citationItems":[{"id":"ITEM-1","itemData":{"DOI":"10.1016/j.tifs.2020.04.030","author":[{"dropping-particle":"","family":"Ahmad","given":"Jamil","non-dropping-particle":"","parse-names":false,"suffix":""},{"dropping-particle":"","family":"Khan","given":"Imran","non-dropping-particle":"","parse-names":false,"suffix":""},{"dropping-particle":"","family":"Blundell","given":"Renald","non-dropping-particle":"","parse-names":false,"suffix":""},{"dropping-particle":"","family":"Azzopardi","given":"Joseph Ignatius","non-dropping-particle":"","parse-names":false,"suffix":""},{"dropping-particle":"","family":"Mahomoodally","given":"Fawzi","non-dropping-particle":"","parse-names":false,"suffix":""}],"container-title":"Trends in Food Science &amp; Technology","id":"ITEM-1","issued":{"date-parts":[["2020","4","1"]]},"title":"Stevia rebaudiana Bertoni.: an updated review of its health benefits, industrial applications and safety","type":"article-journal","volume":"100"},"uris":["http://www.mendeley.com/documents/?uuid=e1630d78-3183-4e4f-a18a-48d4c4502c7f"]}],"mendeley":{"formattedCitation":"[2]","plainTextFormattedCitation":"[2]","previouslyFormattedCitation":"[2]"},"properties":{"noteIndex":0},"schema":"https://github.com/citation-style-language/schema/raw/master/csl-citation.json"}</w:instrText>
      </w:r>
      <w:r w:rsidRPr="004D1FD6">
        <w:rPr>
          <w:sz w:val="20"/>
          <w:szCs w:val="20"/>
        </w:rPr>
        <w:fldChar w:fldCharType="separate"/>
      </w:r>
      <w:r w:rsidRPr="004D1FD6">
        <w:rPr>
          <w:noProof/>
          <w:sz w:val="20"/>
          <w:szCs w:val="20"/>
        </w:rPr>
        <w:t>[2]</w:t>
      </w:r>
      <w:r w:rsidRPr="004D1FD6">
        <w:rPr>
          <w:sz w:val="20"/>
          <w:szCs w:val="20"/>
        </w:rPr>
        <w:fldChar w:fldCharType="end"/>
      </w:r>
      <w:r w:rsidRPr="004D1FD6">
        <w:rPr>
          <w:sz w:val="20"/>
          <w:szCs w:val="20"/>
          <w:lang w:val="en-US"/>
        </w:rPr>
        <w:t xml:space="preserve">. </w:t>
      </w:r>
      <w:r w:rsidRPr="004D1FD6">
        <w:rPr>
          <w:sz w:val="20"/>
          <w:szCs w:val="20"/>
        </w:rPr>
        <w:t xml:space="preserve">Menurut banyak penelitian, ekstrak stevia lebih baik daripada gula dan pemanis buatan </w:t>
      </w:r>
      <w:r w:rsidRPr="004D1FD6">
        <w:rPr>
          <w:sz w:val="20"/>
          <w:szCs w:val="20"/>
        </w:rPr>
        <w:fldChar w:fldCharType="begin" w:fldLock="1"/>
      </w:r>
      <w:r w:rsidR="00357E65">
        <w:rPr>
          <w:sz w:val="20"/>
          <w:szCs w:val="20"/>
        </w:rPr>
        <w:instrText>ADDIN CSL_CITATION {"citationItems":[{"id":"ITEM-1","itemData":{"author":[{"dropping-particle":"","family":"Peteliuk","given":"Victoria","non-dropping-particle":"","parse-names":false,"suffix":""},{"dropping-particle":"","family":"Rybchuk","given":"Lesia","non-dropping-particle":"","parse-names":false,"suffix":""},{"dropping-particle":"","family":"Lushchak","given":"Oleh","non-dropping-particle":"","parse-names":false,"suffix":""},{"dropping-particle":"","family":"Bayliak","given":"Maria","non-dropping-particle":"","parse-names":false,"suffix":""},{"dropping-particle":"","family":"Storey","given":"Kenneth B","non-dropping-particle":"","parse-names":false,"suffix":""},{"dropping-particle":"","family":"Stefanyk","given":"Vasyl","non-dropping-particle":"","parse-names":false,"suffix":""},{"dropping-particle":"","family":"National","given":"Precarpathian","non-dropping-particle":"","parse-names":false,"suffix":""}],"id":"ITEM-1","issued":{"date-parts":[["2021"]]},"page":"1412-1430","title":"Review article : Natural Sweetner Stevia Rebaudiana : Functionalities , Health Benefits and Potential Risks","type":"article-journal"},"uris":["http://www.mendeley.com/documents/?uuid=58523f70-c984-40d2-9a8b-753115834f96"]}],"mendeley":{"formattedCitation":"[3]","plainTextFormattedCitation":"[3]","previouslyFormattedCitation":"[3]"},"properties":{"noteIndex":0},"schema":"https://github.com/citation-style-language/schema/raw/master/csl-citation.json"}</w:instrText>
      </w:r>
      <w:r w:rsidRPr="004D1FD6">
        <w:rPr>
          <w:sz w:val="20"/>
          <w:szCs w:val="20"/>
        </w:rPr>
        <w:fldChar w:fldCharType="separate"/>
      </w:r>
      <w:r w:rsidRPr="004D1FD6">
        <w:rPr>
          <w:noProof/>
          <w:sz w:val="20"/>
          <w:szCs w:val="20"/>
        </w:rPr>
        <w:t>[3]</w:t>
      </w:r>
      <w:r w:rsidRPr="004D1FD6">
        <w:rPr>
          <w:sz w:val="20"/>
          <w:szCs w:val="20"/>
        </w:rPr>
        <w:fldChar w:fldCharType="end"/>
      </w:r>
      <w:r w:rsidRPr="004D1FD6">
        <w:rPr>
          <w:sz w:val="20"/>
          <w:szCs w:val="20"/>
          <w:lang w:val="en-US"/>
        </w:rPr>
        <w:t>. Stevia tumbuh dengan baik pada suhu 15</w:t>
      </w:r>
      <w:r w:rsidRPr="004D1FD6">
        <w:rPr>
          <w:sz w:val="20"/>
          <w:szCs w:val="20"/>
          <w:vertAlign w:val="superscript"/>
          <w:lang w:val="en-US"/>
        </w:rPr>
        <w:t>o</w:t>
      </w:r>
      <w:r w:rsidRPr="004D1FD6">
        <w:rPr>
          <w:sz w:val="20"/>
          <w:szCs w:val="20"/>
          <w:lang w:val="en-US"/>
        </w:rPr>
        <w:t>C  hingga 35</w:t>
      </w:r>
      <w:r w:rsidRPr="004D1FD6">
        <w:rPr>
          <w:sz w:val="20"/>
          <w:szCs w:val="20"/>
          <w:vertAlign w:val="superscript"/>
          <w:lang w:val="en-US"/>
        </w:rPr>
        <w:t>o</w:t>
      </w:r>
      <w:r w:rsidRPr="004D1FD6">
        <w:rPr>
          <w:sz w:val="20"/>
          <w:szCs w:val="20"/>
          <w:lang w:val="en-US"/>
        </w:rPr>
        <w:t xml:space="preserve">C dan pada pH optimalnya yaitu 5,5 hingga 6 dengan kelembapan tanah hhingga 70% </w:t>
      </w:r>
      <w:r w:rsidRPr="004D1FD6">
        <w:rPr>
          <w:sz w:val="20"/>
          <w:szCs w:val="20"/>
          <w:lang w:val="en-US"/>
        </w:rPr>
        <w:fldChar w:fldCharType="begin" w:fldLock="1"/>
      </w:r>
      <w:r w:rsidR="00357E65">
        <w:rPr>
          <w:sz w:val="20"/>
          <w:szCs w:val="20"/>
          <w:lang w:val="en-US"/>
        </w:rPr>
        <w:instrText>ADDIN CSL_CITATION {"citationItems":[{"id":"ITEM-1","itemData":{"DOI":"10.54387/jpp.v1i1.6","abstract":"Pentingnya gula membuat setiap kehidupan rumah tangga harus memiliki pemanis ini untuk memenuhi kebutuhan sehari-hari. Stevia memiliki beberapa keunggulan di antaranya tingkat rasa manis yang mencapai 100-200 manisnya tebu dan rendah kalori sehingga aman dikonsumsi oleh penderita diabetes dan obesitas. Kemungkinan untuk tanaman tumbuh di tanah dan kesuburan menjadi masalah penting dalam sistem budidaya pertanian. Dalam studi kasus yang dilakukan, penelitian ini melihat 4 perilaku yang menjadi ciri hubungan antara tanah dan Stevia, hubungannya adalah: (1) kondisi tanah dan tanaman ketika air kurang, (2) kondisi tanaman yang kekurangan nutrisi, (3) perbedaan dalam jenis tanah dan (4) kondisi yang bertentangan dengan kondisi pertumbuhan Stevia. Data yang diambil meliputi: kadar air tanah, kandungan elemen NPK tanah, penampilan tanaman dan tanah secara deskriptif dan menanam kandungan stevioksida dalam kondisi stres. Hasil stevia dalam kondisi stres harus disiram sebanyak 250 ml / hari jika di bawah itu tanaman akan layi dalam 1 minggu dan jika lebih dari itu tanaman akan mengalami busuk akar. Stevia yang kekurangan nutrisi saat sedang stres akan berbunga 1 bulan lebih cepat dari biasanya, suatu kondisi di mana terdapat nutrisi namun suhu tinggi akan memicu layu batang stevia meski sudah disiram 250 ml/hari. Studi ini juga melihat reaksi tanaman terhadap berbagai jenis tanah, di mana tanah dengan tekstur tanah liat Stevia lebih banyak menghasilkan lebih banyak daun daripada yang ditanam di tanah bertekstur berpasir.","author":[{"dropping-particle":"","family":"Putra","given":"Dian","non-dropping-particle":"","parse-names":false,"suffix":""},{"dropping-particle":"","family":"Bimantio","given":"Mohammad","non-dropping-particle":"","parse-names":false,"suffix":""},{"dropping-particle":"","family":"Ferhat","given":"Amallia","non-dropping-particle":"","parse-names":false,"suffix":""},{"dropping-particle":"","family":"Nugraha","given":"Nanda","non-dropping-particle":"","parse-names":false,"suffix":""}],"id":"ITEM-1","issued":{"date-parts":[["2021","9","30"]]},"page":"1-6","title":"Stevia rebaudiana bertoni M. dalam kondisi stres: Studi kasus lingkungan","type":"article-journal","volume":"1"},"uris":["http://www.mendeley.com/documents/?uuid=e0ffb768-0bf1-43ca-94fb-de62cde1139a"]}],"mendeley":{"formattedCitation":"[4]","plainTextFormattedCitation":"[4]","previouslyFormattedCitation":"[4]"},"properties":{"noteIndex":0},"schema":"https://github.com/citation-style-language/schema/raw/master/csl-citation.json"}</w:instrText>
      </w:r>
      <w:r w:rsidRPr="004D1FD6">
        <w:rPr>
          <w:sz w:val="20"/>
          <w:szCs w:val="20"/>
          <w:lang w:val="en-US"/>
        </w:rPr>
        <w:fldChar w:fldCharType="separate"/>
      </w:r>
      <w:r w:rsidRPr="004D1FD6">
        <w:rPr>
          <w:noProof/>
          <w:sz w:val="20"/>
          <w:szCs w:val="20"/>
          <w:lang w:val="en-US"/>
        </w:rPr>
        <w:t>[4]</w:t>
      </w:r>
      <w:r w:rsidRPr="004D1FD6">
        <w:rPr>
          <w:sz w:val="20"/>
          <w:szCs w:val="20"/>
          <w:lang w:val="en-US"/>
        </w:rPr>
        <w:fldChar w:fldCharType="end"/>
      </w:r>
      <w:r w:rsidRPr="004D1FD6">
        <w:rPr>
          <w:sz w:val="20"/>
          <w:szCs w:val="20"/>
          <w:lang w:val="en-US"/>
        </w:rPr>
        <w:t xml:space="preserve">. </w:t>
      </w:r>
      <w:r w:rsidRPr="004D1FD6">
        <w:rPr>
          <w:sz w:val="20"/>
          <w:szCs w:val="20"/>
        </w:rPr>
        <w:t>Seskuiterpen lakton, diterpen, longipinan, dan flavonoid adalah fitokimia utama dari anggota genus ini. Sebagian</w:t>
      </w:r>
      <w:r w:rsidRPr="004D1FD6">
        <w:rPr>
          <w:sz w:val="20"/>
          <w:szCs w:val="20"/>
          <w:lang w:val="en-US"/>
        </w:rPr>
        <w:t xml:space="preserve"> </w:t>
      </w:r>
      <w:r w:rsidRPr="004D1FD6">
        <w:rPr>
          <w:sz w:val="20"/>
          <w:szCs w:val="20"/>
        </w:rPr>
        <w:t>besar aktivitas farmakologis ekstrak stevia dan senyawanya telah dijelaskan; yang paling umum adalah sifat antioksidan, antiparasit, antivirus, anti-inflamasi, dan antiproliferatif</w:t>
      </w:r>
      <w:r w:rsidRPr="004D1FD6">
        <w:rPr>
          <w:sz w:val="20"/>
          <w:szCs w:val="20"/>
          <w:lang w:val="en-US"/>
        </w:rPr>
        <w:t xml:space="preserve"> </w:t>
      </w:r>
      <w:r w:rsidRPr="004D1FD6">
        <w:rPr>
          <w:sz w:val="20"/>
          <w:szCs w:val="20"/>
        </w:rPr>
        <w:fldChar w:fldCharType="begin" w:fldLock="1"/>
      </w:r>
      <w:r w:rsidR="00357E65">
        <w:rPr>
          <w:sz w:val="20"/>
          <w:szCs w:val="20"/>
        </w:rPr>
        <w:instrText>ADDIN CSL_CITATION {"citationItems":[{"id":"ITEM-1","itemData":{"author":[{"dropping-particle":"","family":"Borgo","given":"Jimena","non-dropping-particle":"","parse-names":false,"suffix":""},{"dropping-particle":"","family":"Laurella","given":"Laura C","non-dropping-particle":"","parse-names":false,"suffix":""},{"dropping-particle":"","family":"Martini","given":"Florencia","non-dropping-particle":"","parse-names":false,"suffix":""},{"dropping-particle":"","family":"Catal","given":"Cesar A N","non-dropping-particle":"","parse-names":false,"suffix":""}],"id":"ITEM-1","issued":{"date-parts":[["2021"]]},"page":"1-45","title":"Stevia Genus : Phytochemistry and Biological Activities Update","type":"article-journal"},"uris":["http://www.mendeley.com/documents/?uuid=95ac0d9c-d9c4-4811-8299-e99a835b1abe"]}],"mendeley":{"formattedCitation":"[5]","plainTextFormattedCitation":"[5]","previouslyFormattedCitation":"[5]"},"properties":{"noteIndex":0},"schema":"https://github.com/citation-style-language/schema/raw/master/csl-citation.json"}</w:instrText>
      </w:r>
      <w:r w:rsidRPr="004D1FD6">
        <w:rPr>
          <w:sz w:val="20"/>
          <w:szCs w:val="20"/>
        </w:rPr>
        <w:fldChar w:fldCharType="separate"/>
      </w:r>
      <w:r w:rsidRPr="004D1FD6">
        <w:rPr>
          <w:noProof/>
          <w:sz w:val="20"/>
          <w:szCs w:val="20"/>
        </w:rPr>
        <w:t>[5]</w:t>
      </w:r>
      <w:r w:rsidRPr="004D1FD6">
        <w:rPr>
          <w:sz w:val="20"/>
          <w:szCs w:val="20"/>
        </w:rPr>
        <w:fldChar w:fldCharType="end"/>
      </w:r>
      <w:r w:rsidRPr="004D1FD6">
        <w:rPr>
          <w:sz w:val="20"/>
          <w:szCs w:val="20"/>
          <w:lang w:val="en-US"/>
        </w:rPr>
        <w:t xml:space="preserve">. </w:t>
      </w:r>
      <w:r w:rsidRPr="004D1FD6">
        <w:rPr>
          <w:sz w:val="20"/>
          <w:szCs w:val="20"/>
        </w:rPr>
        <w:t xml:space="preserve">Stevia di dataran sedang mampu beradaptasi </w:t>
      </w:r>
      <w:r w:rsidRPr="004D1FD6">
        <w:rPr>
          <w:sz w:val="20"/>
          <w:szCs w:val="20"/>
          <w:lang w:val="en-US"/>
        </w:rPr>
        <w:t>dengan</w:t>
      </w:r>
      <w:r w:rsidRPr="004D1FD6">
        <w:rPr>
          <w:sz w:val="20"/>
          <w:szCs w:val="20"/>
        </w:rPr>
        <w:t xml:space="preserve"> baik </w:t>
      </w:r>
      <w:r w:rsidRPr="004D1FD6">
        <w:rPr>
          <w:sz w:val="20"/>
          <w:szCs w:val="20"/>
          <w:lang w:val="en-US"/>
        </w:rPr>
        <w:t xml:space="preserve">dan </w:t>
      </w:r>
      <w:r w:rsidRPr="004D1FD6">
        <w:rPr>
          <w:sz w:val="20"/>
          <w:szCs w:val="20"/>
        </w:rPr>
        <w:t xml:space="preserve">dengan laju fotosintesis yang tinggi, lahan menengah mempunyai potensi sebagai </w:t>
      </w:r>
      <w:r w:rsidRPr="004D1FD6">
        <w:rPr>
          <w:sz w:val="20"/>
          <w:szCs w:val="20"/>
          <w:lang w:val="en-US"/>
        </w:rPr>
        <w:t>lahan</w:t>
      </w:r>
      <w:r w:rsidRPr="004D1FD6">
        <w:rPr>
          <w:sz w:val="20"/>
          <w:szCs w:val="20"/>
        </w:rPr>
        <w:t xml:space="preserve"> baru </w:t>
      </w:r>
      <w:r w:rsidRPr="004D1FD6">
        <w:rPr>
          <w:sz w:val="20"/>
          <w:szCs w:val="20"/>
          <w:lang w:val="en-US"/>
        </w:rPr>
        <w:t xml:space="preserve">untuk </w:t>
      </w:r>
      <w:r w:rsidRPr="004D1FD6">
        <w:rPr>
          <w:sz w:val="20"/>
          <w:szCs w:val="20"/>
        </w:rPr>
        <w:t>pengembangan stevia di iklim tropis</w:t>
      </w:r>
      <w:r w:rsidRPr="004D1FD6">
        <w:rPr>
          <w:sz w:val="20"/>
          <w:szCs w:val="20"/>
        </w:rPr>
        <w:fldChar w:fldCharType="begin" w:fldLock="1"/>
      </w:r>
      <w:r w:rsidR="00357E65">
        <w:rPr>
          <w:sz w:val="20"/>
          <w:szCs w:val="20"/>
        </w:rPr>
        <w:instrText>ADDIN CSL_CITATION {"citationItems":[{"id":"ITEM-1","itemData":{"DOI":"10.13057/biodiv/d231122","ISSN":"20854722","abstract":"High solar radiation and air temperature are the main influencing factors for plant growth and development in tropical climates. This study's objective was to understand stevia adaptation to microclimate changes at several altitudes in tropical climates. The study was conducted in a completely randomized design with altitude differences consisting of highlands, medium lands, and lowlands with ten replicates. The results showed that stevia was exposed to temperatures above 20o C during growth in the highlands by 36.46%, and in the medium lands to lowlands by 92.85%-93.96%. Meanwhile, the temperature above 30o C in the lowlands is 17.98% highest of the others. Stevia adapts to a high temperatures by increasing stomatal density, trichomes, and photosynthesis rate. Moreover, decreasing stomata (width, aperture, open percentage), leaf thickness, palisade length, xylem diameter, conductance, and transpiration rate. Stevia in the medium lands shows good adaptability with a high photosynthesis rate, percentage of open stomata 93.15%, leaf thickness 382.56 µm, and xylem diameter 30.97 µm, which is no different from the highlands. Thus, the medium lands have the potential as a new area of stevia development in a tropical climate, considering the increasingly competitive use of agricultural land in the highlands.","author":[{"dropping-particle":"","family":"Khuluq","given":"Ahmad Dhiaul","non-dropping-particle":"","parse-names":false,"suffix":""},{"dropping-particle":"","family":"Widaryanto","given":"Eko","non-dropping-particle":"","parse-names":false,"suffix":""},{"dropping-particle":"","family":"Ariffin","given":"","non-dropping-particle":"","parse-names":false,"suffix":""},{"dropping-particle":"","family":"Nihayati","given":"Ellis","non-dropping-particle":"","parse-names":false,"suffix":""}],"container-title":"Biodiversitas","id":"ITEM-1","issue":"11","issued":{"date-parts":[["2022"]]},"page":"5710-5717","title":"Adaptive strategy of Stevia rebaudiana to environmental change in tropical climate based on anatomy and physiology characteristics","type":"article-journal","volume":"23"},"uris":["http://www.mendeley.com/documents/?uuid=a12ef741-eb0a-442f-901a-b98a372a69b4"]}],"mendeley":{"formattedCitation":"[6]","plainTextFormattedCitation":"[6]","previouslyFormattedCitation":"[6]"},"properties":{"noteIndex":0},"schema":"https://github.com/citation-style-language/schema/raw/master/csl-citation.json"}</w:instrText>
      </w:r>
      <w:r w:rsidRPr="004D1FD6">
        <w:rPr>
          <w:sz w:val="20"/>
          <w:szCs w:val="20"/>
        </w:rPr>
        <w:fldChar w:fldCharType="separate"/>
      </w:r>
      <w:r w:rsidRPr="004D1FD6">
        <w:rPr>
          <w:noProof/>
          <w:sz w:val="20"/>
          <w:szCs w:val="20"/>
        </w:rPr>
        <w:t>[6]</w:t>
      </w:r>
      <w:r w:rsidRPr="004D1FD6">
        <w:rPr>
          <w:sz w:val="20"/>
          <w:szCs w:val="20"/>
        </w:rPr>
        <w:fldChar w:fldCharType="end"/>
      </w:r>
    </w:p>
    <w:p w14:paraId="4BBC8EFF" w14:textId="2E592E80" w:rsidR="009C04A3" w:rsidRDefault="004D1FD6" w:rsidP="009C04A3">
      <w:pPr>
        <w:pStyle w:val="JSKReferenceItem"/>
        <w:numPr>
          <w:ilvl w:val="0"/>
          <w:numId w:val="0"/>
        </w:numPr>
        <w:ind w:firstLine="720"/>
        <w:rPr>
          <w:sz w:val="20"/>
          <w:szCs w:val="20"/>
        </w:rPr>
      </w:pPr>
      <w:r w:rsidRPr="004D1FD6">
        <w:rPr>
          <w:sz w:val="20"/>
          <w:szCs w:val="20"/>
        </w:rPr>
        <w:t>Stevia (</w:t>
      </w:r>
      <w:r w:rsidRPr="0064093B">
        <w:rPr>
          <w:i/>
          <w:iCs/>
          <w:sz w:val="20"/>
          <w:szCs w:val="20"/>
        </w:rPr>
        <w:t>Stevia rebaudiana</w:t>
      </w:r>
      <w:r w:rsidRPr="004D1FD6">
        <w:rPr>
          <w:sz w:val="20"/>
          <w:szCs w:val="20"/>
        </w:rPr>
        <w:t xml:space="preserve"> B) merupakan tanaman yang dikenal memiliki kadar pemanis alami tinggi, khususnya steviosida, yang hingga 300 kali lebih manis dibandingkan sukrosa namun rendah kalori </w:t>
      </w:r>
      <w:r w:rsidRPr="004D1FD6">
        <w:rPr>
          <w:sz w:val="20"/>
          <w:szCs w:val="20"/>
        </w:rPr>
        <w:fldChar w:fldCharType="begin" w:fldLock="1"/>
      </w:r>
      <w:r w:rsidR="00357E65">
        <w:rPr>
          <w:sz w:val="20"/>
          <w:szCs w:val="20"/>
        </w:rPr>
        <w:instrText>ADDIN CSL_CITATION {"citationItems":[{"id":"ITEM-1","itemData":{"author":[{"dropping-particle":"","family":"Borgo","given":"Jimena","non-dropping-particle":"","parse-names":false,"suffix":""},{"dropping-particle":"","family":"Laurella","given":"Laura C","non-dropping-particle":"","parse-names":false,"suffix":""},{"dropping-particle":"","family":"Martini","given":"Florencia","non-dropping-particle":"","parse-names":false,"suffix":""},{"dropping-particle":"","family":"Catal","given":"Cesar A N","non-dropping-particle":"","parse-names":false,"suffix":""}],"id":"ITEM-1","issued":{"date-parts":[["2021"]]},"page":"1-45","title":"Stevia Genus : Phytochemistry and Biological Activities Update","type":"article-journal"},"uris":["http://www.mendeley.com/documents/?uuid=95ac0d9c-d9c4-4811-8299-e99a835b1abe"]}],"mendeley":{"formattedCitation":"[5]","plainTextFormattedCitation":"[5]","previouslyFormattedCitation":"[5]"},"properties":{"noteIndex":0},"schema":"https://github.com/citation-style-language/schema/raw/master/csl-citation.json"}</w:instrText>
      </w:r>
      <w:r w:rsidRPr="004D1FD6">
        <w:rPr>
          <w:sz w:val="20"/>
          <w:szCs w:val="20"/>
        </w:rPr>
        <w:fldChar w:fldCharType="separate"/>
      </w:r>
      <w:r w:rsidRPr="004D1FD6">
        <w:rPr>
          <w:noProof/>
          <w:sz w:val="20"/>
          <w:szCs w:val="20"/>
        </w:rPr>
        <w:t>[5]</w:t>
      </w:r>
      <w:r w:rsidRPr="004D1FD6">
        <w:rPr>
          <w:sz w:val="20"/>
          <w:szCs w:val="20"/>
        </w:rPr>
        <w:fldChar w:fldCharType="end"/>
      </w:r>
      <w:r w:rsidRPr="004D1FD6">
        <w:rPr>
          <w:sz w:val="20"/>
          <w:szCs w:val="20"/>
        </w:rPr>
        <w:t xml:space="preserve">. Permintaan akan stevia meningkat seiring dengan minat masyarakat terhadap pemanis alami sebagai alternatif pengganti gula untuk gaya hidup sehat. Namun, pertumbuhan dan perbanyakan stevia sering menghadapi tantangan, terutama dalam </w:t>
      </w:r>
      <w:r w:rsidRPr="004D1FD6">
        <w:rPr>
          <w:sz w:val="20"/>
          <w:szCs w:val="20"/>
        </w:rPr>
        <w:lastRenderedPageBreak/>
        <w:t xml:space="preserve">skala komersial. Kultur in vitro telah banyak digunakan untuk mengatasi kendala tersebut, di mana media pertumbuhan dapat dikendalikan untuk memperoleh hasil yang optimal </w:t>
      </w:r>
      <w:r w:rsidRPr="004D1FD6">
        <w:rPr>
          <w:sz w:val="20"/>
          <w:szCs w:val="20"/>
        </w:rPr>
        <w:fldChar w:fldCharType="begin" w:fldLock="1"/>
      </w:r>
      <w:r w:rsidR="00357E65">
        <w:rPr>
          <w:sz w:val="20"/>
          <w:szCs w:val="20"/>
        </w:rPr>
        <w:instrText>ADDIN CSL_CITATION {"citationItems":[{"id":"ITEM-1","itemData":{"author":[{"dropping-particle":"","family":"Sharma","given":"Shilpa","non-dropping-particle":"","parse-names":false,"suffix":""},{"dropping-particle":"","family":"Gupta","given":"Swati","non-dropping-particle":"","parse-names":false,"suffix":""},{"dropping-particle":"","family":"Kumari","given":"Deepa","non-dropping-particle":"","parse-names":false,"suffix":""},{"dropping-particle":"","family":"Kothari","given":"Shanker Lal","non-dropping-particle":"","parse-names":false,"suffix":""},{"dropping-particle":"","family":"Jain","given":"Rohit","non-dropping-particle":"","parse-names":false,"suffix":""},{"dropping-particle":"","family":"Kachhwaha","given":"Sumita","non-dropping-particle":"","parse-names":false,"suffix":""}],"id":"ITEM-1","issued":{"date-parts":[["2023"]]},"page":"1-30","title":"Exploring Plant Tissue Culture and Steviol Glycosides Production in Stevia rebaudiana ( Bert .) Bertoni : A Review","type":"article-journal"},"uris":["http://www.mendeley.com/documents/?uuid=2158f920-7eed-4bd3-89f4-3c32f6c1cabc"]}],"mendeley":{"formattedCitation":"[7]","plainTextFormattedCitation":"[7]","previouslyFormattedCitation":"[7]"},"properties":{"noteIndex":0},"schema":"https://github.com/citation-style-language/schema/raw/master/csl-citation.json"}</w:instrText>
      </w:r>
      <w:r w:rsidRPr="004D1FD6">
        <w:rPr>
          <w:sz w:val="20"/>
          <w:szCs w:val="20"/>
        </w:rPr>
        <w:fldChar w:fldCharType="separate"/>
      </w:r>
      <w:r w:rsidRPr="004D1FD6">
        <w:rPr>
          <w:noProof/>
          <w:sz w:val="20"/>
          <w:szCs w:val="20"/>
        </w:rPr>
        <w:t>[7]</w:t>
      </w:r>
      <w:r w:rsidRPr="004D1FD6">
        <w:rPr>
          <w:sz w:val="20"/>
          <w:szCs w:val="20"/>
        </w:rPr>
        <w:fldChar w:fldCharType="end"/>
      </w:r>
      <w:r w:rsidRPr="004D1FD6">
        <w:rPr>
          <w:sz w:val="20"/>
          <w:szCs w:val="20"/>
        </w:rPr>
        <w:t>.</w:t>
      </w:r>
    </w:p>
    <w:p w14:paraId="63865101" w14:textId="110B8660" w:rsidR="00107CCC" w:rsidRPr="009511A1" w:rsidRDefault="00107CCC" w:rsidP="000E7C06">
      <w:pPr>
        <w:pStyle w:val="JSKReferenceItem"/>
        <w:numPr>
          <w:ilvl w:val="0"/>
          <w:numId w:val="0"/>
        </w:numPr>
        <w:ind w:firstLine="720"/>
        <w:rPr>
          <w:sz w:val="20"/>
          <w:szCs w:val="20"/>
        </w:rPr>
      </w:pPr>
      <w:r w:rsidRPr="009511A1">
        <w:rPr>
          <w:sz w:val="20"/>
          <w:szCs w:val="20"/>
        </w:rPr>
        <w:t>Media sederhana merupakan formulasi yang disusun dari agar-agar sebagai agen pemadat, Gandasil B sebagai sumber nutrisi makro dan mikro esensial, serta air yang berfungsi sebagai pelarut sekaligus medium pencampuran bahan aktif yang digunakan pada tiap perlakuan. Kombinasi sederhana ini mampu menyediakan kondisi dasar yang cukup untuk menopang pertumbuhan eksplan, meskipun tidak sekompleks media MS yang umumnya digunakan dalam kultur jaringan. Agar-agar berperan menjaga kestabilan tekstur media, sehingga eksplan tetap berada dalam posisi yang sesuai untuk penyerapan nutrisi. Sementara itu, Gandasil B mengandung unsur hara seperti nitrogen, fosfor, kalium, serta unsur mikro yang mendukung pembelahan sel dan pembentukan tunas. Air berfungsi melarutkan semua komponen tersebut agar dapat tersedia dalam bentuk yang mudah diserap oleh jaringan tanaman. Dengan susunan yang lebih sederhana, media ini menjadi alternatif ekonomis yang tetap mampu menunjang keberhasilan awal pertumbuhan tanaman Stevia rebaudiana secara in vitro</w:t>
      </w:r>
      <w:r w:rsidR="009511A1" w:rsidRPr="009511A1">
        <w:rPr>
          <w:sz w:val="20"/>
          <w:szCs w:val="20"/>
        </w:rPr>
        <w:t xml:space="preserve"> </w:t>
      </w:r>
      <w:r w:rsidR="009511A1" w:rsidRPr="009511A1">
        <w:rPr>
          <w:sz w:val="20"/>
          <w:szCs w:val="20"/>
        </w:rPr>
        <w:fldChar w:fldCharType="begin" w:fldLock="1"/>
      </w:r>
      <w:r w:rsidR="009511A1">
        <w:rPr>
          <w:sz w:val="20"/>
          <w:szCs w:val="20"/>
        </w:rPr>
        <w:instrText>ADDIN CSL_CITATION {"citationItems":[{"id":"ITEM-1","itemData":{"DOI":"10.24014/ja.v12i1.12425","ISSN":"2087-0620","abstract":"The main obstacles in the commercialization of seedlings mass propagation through tissue culture techniques is the high cost of the culture media component. therefore, the production of lowcost tissue culture is required. This study aims to develop low cost in-vitro media for the production of the seedlings of Barangan banana. The research was composed following Factorial Completely Randomized Design, the first factor was Terra Novalgro liquid fertilizer with three concentrations, namely 1, 2, and 3 ml L-1, while the second factor was Gandasil with 3 concentrations namely 1, 2, and 3 mg L-1, so obtained nine treatments, each treatment was repeated 10 times, so that there were 90 experimental units. MS media was used as control. The parameter observed was number of shoots, number of leaves and number of roots. The results of this study exhibited that the treatment of 1 ml L-1 liquid fertilizer + 2 mg L-1 foliar fertilizer produced 9.30 shoots/explant and 1.90 leaves/explant, that no significantly different from MS medium (control) which produced 9.0 shoots/explant and 0.3 leaves/explants. Therefore, the using completed liquid fertilizers and foliar fertilizers as medium in vitro propagation of barangan bananas can become an alternative replace MS medium, as well as reduced the cost of culture media as 91% -93% compared to MS media.","author":[{"dropping-particle":"","family":"Rosmaina","given":"Rosmaina","non-dropping-particle":"","parse-names":false,"suffix":""},{"dropping-particle":"","family":"Endika","given":"Ragil","non-dropping-particle":"","parse-names":false,"suffix":""},{"dropping-particle":"","family":"Zulfahmi","given":"Zulfahmi","non-dropping-particle":"","parse-names":false,"suffix":""}],"container-title":"Jurnal Agroteknologi","id":"ITEM-1","issue":"1","issued":{"date-parts":[["2021"]]},"page":"33","title":"STUDI PENGARUH MEDIA ALTERNATIF UNTUK PERBANYAKAN PISANG BARANGAN (Musa acuminata L.) SECARA IN-VITRO","type":"article-journal","volume":"12"},"uris":["http://www.mendeley.com/documents/?uuid=69ca3590-24ff-4fdb-a0cc-64eaf87a7fa6"]}],"mendeley":{"formattedCitation":"[8]","plainTextFormattedCitation":"[8]","previouslyFormattedCitation":"[8]"},"properties":{"noteIndex":0},"schema":"https://github.com/citation-style-language/schema/raw/master/csl-citation.json"}</w:instrText>
      </w:r>
      <w:r w:rsidR="009511A1" w:rsidRPr="009511A1">
        <w:rPr>
          <w:sz w:val="20"/>
          <w:szCs w:val="20"/>
        </w:rPr>
        <w:fldChar w:fldCharType="separate"/>
      </w:r>
      <w:r w:rsidR="009511A1" w:rsidRPr="009511A1">
        <w:rPr>
          <w:noProof/>
          <w:sz w:val="20"/>
          <w:szCs w:val="20"/>
        </w:rPr>
        <w:t>[8]</w:t>
      </w:r>
      <w:r w:rsidR="009511A1" w:rsidRPr="009511A1">
        <w:rPr>
          <w:sz w:val="20"/>
          <w:szCs w:val="20"/>
        </w:rPr>
        <w:fldChar w:fldCharType="end"/>
      </w:r>
      <w:r w:rsidRPr="009511A1">
        <w:rPr>
          <w:sz w:val="20"/>
          <w:szCs w:val="20"/>
        </w:rPr>
        <w:t>.</w:t>
      </w:r>
    </w:p>
    <w:p w14:paraId="07C79C3E" w14:textId="49024FE0" w:rsidR="004D1FD6" w:rsidRPr="004D1FD6" w:rsidRDefault="001E7969" w:rsidP="000E7C06">
      <w:pPr>
        <w:pStyle w:val="JSKReferenceItem"/>
        <w:numPr>
          <w:ilvl w:val="0"/>
          <w:numId w:val="0"/>
        </w:numPr>
        <w:ind w:firstLine="720"/>
        <w:rPr>
          <w:sz w:val="20"/>
          <w:szCs w:val="20"/>
          <w:lang w:val="en-US" w:eastAsia="en-MY"/>
        </w:rPr>
      </w:pPr>
      <w:r w:rsidRPr="001E7969">
        <w:rPr>
          <w:sz w:val="20"/>
          <w:szCs w:val="20"/>
        </w:rPr>
        <w:t>Auksin eksogen adalah zat pengatur tumbuh yang bisa mempercepat proses pembentukan akar. Pembentukan akar ini membantu tanaman menyerap unsur hara dan air dari tanah lebih cepat. Dengan penyerapan yang lebih efisien, pertumbuhan dan hasil panen tanaman akan meningkat karena peran auksin yang mampu merangsang perpanjangan sel di bagian meristem pucuk</w:t>
      </w:r>
      <w:r w:rsidR="004D1FD6" w:rsidRPr="004D1FD6">
        <w:rPr>
          <w:sz w:val="20"/>
          <w:szCs w:val="20"/>
          <w:lang w:val="en-US"/>
        </w:rPr>
        <w:t xml:space="preserve"> </w:t>
      </w:r>
      <w:r w:rsidR="004D1FD6" w:rsidRPr="004D1FD6">
        <w:rPr>
          <w:sz w:val="20"/>
          <w:szCs w:val="20"/>
        </w:rPr>
        <w:fldChar w:fldCharType="begin" w:fldLock="1"/>
      </w:r>
      <w:r w:rsidR="009511A1">
        <w:rPr>
          <w:sz w:val="20"/>
          <w:szCs w:val="20"/>
        </w:rPr>
        <w:instrText>ADDIN CSL_CITATION {"citationItems":[{"id":"ITEM-1","itemData":{"author":[{"dropping-particle":"","family":"Mutryarny","given":"Enny","non-dropping-particle":"","parse-names":false,"suffix":""},{"dropping-particle":"","family":"Agroteknologi","given":"Program Studi","non-dropping-particle":"","parse-names":false,"suffix":""},{"dropping-particle":"","family":"Pertanian","given":"Fakultas","non-dropping-particle":"","parse-names":false,"suffix":""},{"dropping-particle":"","family":"Kuning","given":"Universitas Lancang","non-dropping-particle":"","parse-names":false,"suffix":""}],"id":"ITEM-1","issue":"April","issued":{"date-parts":[["2022"]]},"page":"33-39","title":"Effectiveness of Plant Growth Regulators From Shallot","type":"article-journal","volume":"13"},"uris":["http://www.mendeley.com/documents/?uuid=b555f075-81ee-4d20-92fd-5a84dee36ea3"]}],"mendeley":{"formattedCitation":"[9]","plainTextFormattedCitation":"[9]","previouslyFormattedCitation":"[9]"},"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[9]</w:t>
      </w:r>
      <w:r w:rsidR="004D1FD6" w:rsidRPr="004D1FD6">
        <w:rPr>
          <w:sz w:val="20"/>
          <w:szCs w:val="20"/>
        </w:rPr>
        <w:fldChar w:fldCharType="end"/>
      </w:r>
      <w:r w:rsidR="004D1FD6" w:rsidRPr="004D1FD6">
        <w:rPr>
          <w:sz w:val="20"/>
          <w:szCs w:val="20"/>
          <w:lang w:val="en-US"/>
        </w:rPr>
        <w:t xml:space="preserve">. </w:t>
      </w:r>
      <w:r w:rsidRPr="001E7969">
        <w:rPr>
          <w:sz w:val="20"/>
          <w:szCs w:val="20"/>
        </w:rPr>
        <w:t>Fitohormon yang terdapat dalam bawang merah adalah auksin, allithiamin, dan giberelin. Auksin berperan dalam meningkatkan tinggi tanaman, mempercepat pembelahan sel, pertumbuhan diferensiasi, percabangan biji, perkembangan kuncup, pemanjangan batang, pertumbuhan daun, serta mempengaruhi pertumbuhan percabangan</w:t>
      </w:r>
      <w:r w:rsidR="004D1FD6" w:rsidRPr="004D1FD6">
        <w:rPr>
          <w:sz w:val="20"/>
          <w:szCs w:val="20"/>
        </w:rPr>
        <w:t xml:space="preserve"> </w:t>
      </w:r>
      <w:r w:rsidR="004D1FD6" w:rsidRPr="004D1FD6">
        <w:rPr>
          <w:sz w:val="20"/>
          <w:szCs w:val="20"/>
        </w:rPr>
        <w:fldChar w:fldCharType="begin" w:fldLock="1"/>
      </w:r>
      <w:r w:rsidR="009511A1">
        <w:rPr>
          <w:sz w:val="20"/>
          <w:szCs w:val="20"/>
        </w:rPr>
        <w:instrText>ADDIN CSL_CITATION {"citationItems":[{"id":"ITEM-1","itemData":{"DOI":"10.25181/jaip.v11i3.3013","abstract":"Cocoa (Theobroma cacao L.) is a beverage crop with high economic value. Provision of natural PGR, namely red unions, which will be extracted. This study aimed to determine the effect of red onionxtract (Allium cepa L.) as a growth regulator on cocoa seeds. The research was conducted at a screen house at the Polytechnic of Agricultural Development Manokwari (Politeknik Pembangunan Pertanian Manokwari). The study method used was a completely randomized design (CRD), using five treatments and 20 replications, so the number of samples was 100 seeds. The treatments tested on cocoa plant seeds P0 (control), P1 (25% concentration of red onion extract), P2 (50% concentration of red onion extract), P3 (75% concentration of red onion extract), and P4 (100% concentration of red onion extract). The measurement variables included germination percentage, plant height, stem diameter, number of leaves, and seedling growth percentage. Differences in the concentration of growth regulators of red onion extract had a significantly different effect on seedling percentage and seed growth percentage and had a significant effect on plant height, stem diameter, and number of leaves of cocoa seedlings. Soaked cocoa seeds in red union extract with a concentration of 25% give optimum results.","author":[{"dropping-particle":"","family":"Paelongan","given":"Agustinus","non-dropping-particle":"","parse-names":false,"suffix":""},{"dropping-particle":"","family":"Malau","given":"Krisna","non-dropping-particle":"","parse-names":false,"suffix":""},{"dropping-particle":"","family":"Semahu","given":"La","non-dropping-particle":"","parse-names":false,"suffix":""}],"container-title":"Jurnal Agro Industri Perkebunan","id":"ITEM-1","issued":{"date-parts":[["2023","11","8"]]},"page":"185-196","title":"Pengaruh Ekstrak Bawang Merah (Allium cepa L.) sebagai Zat Pengatur Tumbuh pada Benih Kakao (Theobroma cacao L.)","type":"article-journal"},"uris":["http://www.mendeley.com/documents/?uuid=b9e6550c-ae40-4995-9bf2-b5a5ca8a9c41"]}],"mendeley":{"formattedCitation":"[10]","plainTextFormattedCitation":"[10]","previouslyFormattedCitation":"[10]"},"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[10]</w:t>
      </w:r>
      <w:r w:rsidR="004D1FD6" w:rsidRPr="004D1FD6">
        <w:rPr>
          <w:sz w:val="20"/>
          <w:szCs w:val="20"/>
        </w:rPr>
        <w:fldChar w:fldCharType="end"/>
      </w:r>
      <w:r w:rsidR="004D1FD6" w:rsidRPr="004D1FD6">
        <w:rPr>
          <w:sz w:val="20"/>
          <w:szCs w:val="20"/>
          <w:lang w:val="en-US"/>
        </w:rPr>
        <w:t>.</w:t>
      </w:r>
      <w:r w:rsidR="004D1FD6" w:rsidRPr="004D1FD6">
        <w:rPr>
          <w:sz w:val="20"/>
          <w:szCs w:val="20"/>
        </w:rPr>
        <w:t xml:space="preserve"> </w:t>
      </w:r>
      <w:r w:rsidRPr="001E7969">
        <w:rPr>
          <w:sz w:val="20"/>
          <w:szCs w:val="20"/>
        </w:rPr>
        <w:t>Salah satu tanaman yang memiliki potensi sebagai bahan dasar pupuk organik adalah bawang merah dan kecambah. Kedua tanaman ini mengandung mineral, kalium, fosfor, dan vitamin B yang berfungsi sebagai katalis dalam proses penyerapan nutrisi. Selain itu, bawang merah juga mengandung hormon auksin dan giberelin, yang merupakan zat pengatur tumbuh alami</w:t>
      </w:r>
      <w:r w:rsidR="004D1FD6" w:rsidRPr="004D1FD6">
        <w:rPr>
          <w:sz w:val="20"/>
          <w:szCs w:val="20"/>
          <w:lang w:eastAsia="en-MY"/>
        </w:rPr>
        <w:t xml:space="preserve"> </w:t>
      </w:r>
      <w:r w:rsidR="004D1FD6" w:rsidRPr="004D1FD6">
        <w:rPr>
          <w:sz w:val="20"/>
          <w:szCs w:val="20"/>
          <w:lang w:eastAsia="en-MY"/>
        </w:rPr>
        <w:fldChar w:fldCharType="begin" w:fldLock="1"/>
      </w:r>
      <w:r w:rsidR="009511A1">
        <w:rPr>
          <w:sz w:val="20"/>
          <w:szCs w:val="20"/>
          <w:lang w:eastAsia="en-MY"/>
        </w:rPr>
        <w:instrText>ADDIN CSL_CITATION {"citationItems":[{"id":"ITEM-1","itemData":{"DOI":"10.20956/ecosolum.v12i1.26545","ISSN":"2252-7923","abstract":"Soil has an important role \"in agriculture for the growth and production\" of plants. The combination of organic and inorganic fertilizers can increase crop productivity and improve soil quality on land so that it can be used sustainably. One of the potential plants that can be used as a basic ingredient of organic fertilizer is red onion. This study aims to determine the effect of red onion liquid organic fertilizer on changes in soil chemical properties and plant growth. This research was conducted using a factorial randomized block design (RBD) with 2 factors. The first factor is the dose of organic fertilizer and the second factor is the dose of inorganic fertilizer. Parameters observed were pH, C-Organic, N, P, K, tuber weight, plant fresh weight, number of leaves and plant height. The results showed that red onion organic fertilizer can lower soil pH and increase soil C-Organic, N, P and K. The combination of the D1KB2 treatment (50% basic fertilizer + 15,000 ppm red onion waste) gave the best results in increasing soil organic C, Phosphate and Potassium. Conclusion. The interaction of inorganic fertilizers and red onion liquid organic fertilizer had a significant effect on tuber weight and plant wet weight, and had no significant effect on plant height and number of leaves.","author":[{"dropping-particle":"","family":"Nathan","given":"Muh","non-dropping-particle":"","parse-names":false,"suffix":""},{"dropping-particle":"","family":"Jayadi","given":"Muh","non-dropping-particle":"","parse-names":false,"suffix":""},{"dropping-particle":"","family":"Thamrin","given":"Hidayana","non-dropping-particle":"","parse-names":false,"suffix":""}],"container-title":"Jurnal Ecosolum","id":"ITEM-1","issue":"1","issued":{"date-parts":[["2023"]]},"page":"114-127","title":"Efektivitas Pupuk Organik Cair Bawang Merah dan Limbah Bawang Merah Terhadap Perubahan Sifat Kimia Tanah dan Pertumbuhan Bawang Merah","type":"article-journal","volume":"12"},"uris":["http://www.mendeley.com/documents/?uuid=09879981-82d7-49a3-a98b-e077904140aa"]}],"mendeley":{"formattedCitation":"[11]","plainTextFormattedCitation":"[11]","previouslyFormattedCitation":"[11]"},"properties":{"noteIndex":0},"schema":"https://github.com/citation-style-language/schema/raw/master/csl-citation.json"}</w:instrText>
      </w:r>
      <w:r w:rsidR="004D1FD6" w:rsidRPr="004D1FD6">
        <w:rPr>
          <w:sz w:val="20"/>
          <w:szCs w:val="20"/>
          <w:lang w:eastAsia="en-MY"/>
        </w:rPr>
        <w:fldChar w:fldCharType="separate"/>
      </w:r>
      <w:r w:rsidR="009511A1" w:rsidRPr="009511A1">
        <w:rPr>
          <w:noProof/>
          <w:sz w:val="20"/>
          <w:szCs w:val="20"/>
          <w:lang w:eastAsia="en-MY"/>
        </w:rPr>
        <w:t>[11]</w:t>
      </w:r>
      <w:r w:rsidR="004D1FD6" w:rsidRPr="004D1FD6">
        <w:rPr>
          <w:sz w:val="20"/>
          <w:szCs w:val="20"/>
          <w:lang w:eastAsia="en-MY"/>
        </w:rPr>
        <w:fldChar w:fldCharType="end"/>
      </w:r>
      <w:r w:rsidR="004D1FD6" w:rsidRPr="004D1FD6">
        <w:rPr>
          <w:sz w:val="20"/>
          <w:szCs w:val="20"/>
          <w:lang w:eastAsia="en-MY"/>
        </w:rPr>
        <w:t xml:space="preserve">. </w:t>
      </w:r>
      <w:r w:rsidRPr="001E7969">
        <w:rPr>
          <w:sz w:val="20"/>
          <w:szCs w:val="20"/>
        </w:rPr>
        <w:t>Bawang merah juga bisa digunakan sebagai bahan pupuk karena mengandung kalsium, fosfor, dan besi yang merupakan unsur penting dalam pertumbuhan tanaman</w:t>
      </w:r>
      <w:r>
        <w:rPr>
          <w:sz w:val="20"/>
          <w:szCs w:val="20"/>
        </w:rPr>
        <w:t xml:space="preserve"> </w:t>
      </w:r>
      <w:r w:rsidR="004D1FD6" w:rsidRPr="004D1FD6">
        <w:rPr>
          <w:sz w:val="20"/>
          <w:szCs w:val="20"/>
          <w:lang w:val="en-US"/>
        </w:rPr>
        <w:fldChar w:fldCharType="begin" w:fldLock="1"/>
      </w:r>
      <w:r w:rsidR="009511A1">
        <w:rPr>
          <w:sz w:val="20"/>
          <w:szCs w:val="20"/>
          <w:lang w:val="en-US"/>
        </w:rPr>
        <w:instrText>ADDIN CSL_CITATION {"citationItems":[{"id":"ITEM-1","itemData":{"abstract":"ABSTRAK Bawang Merah merupakan salah satu tanaman pangan yang sudah tidak jarang lagi ditemukan di Indonesia, bahkan termasuk tanaman pangan yang sangat penting untuk kebutuhan sehari-hari. Sebagian besar masyarakat Indonesia memanfaatkan bawang merah untuk berbagai jenis kebutuhan diantaranya sebagai bahan pokok pangan hingga dijadikan sebagai lading dalam berbisnis.. Selain itu bagian kulit bawang merah sendiri dapat dimanfaatkan sebagai pupuk organik ramah lingkungan, namun kebanyakan masyarakat belum terlalu mengenal jauh pemanfaatan kulit bawang merah, mereka biasanya menganggap bahwa kulit bawang merah sebagai sampah, padahal sebenarnya memiliki manfaat yang cukup banyak. Salah satunya yaitu sebagai Pupuk Organik cair. Limbah kulit bawang merah ini dapat menjadi solusi bagi penggunaan pupuk yang ramah lingkungan. Pemanfaatannya sebagai pupuk organik cair dapat menggantikan pupuk NPK, urea, atau ZA. Penelitian ini bertujuan untuk mengetahui berapa besar pengaruh ekstrak rendaman limbah kulit bawang merah terhadap pertumbuhan tanaman Cabai rawit. ABSTRACT Shallots are one of the food crops that are not infrequently found in Indonesia, even including food plants that are very important for daily needs. Most of the Indonesian people use shallots for various types of needs, including as a staple food to be used as lading in business. In addition, the skin of the onion itself can be used as organic fertilizer environmentally friendly, but most people are not too familiar with the use of onion skins, they usually think that onion skins are garbage, when in fact it has quite a lot of benefits. One of them is as liquid organic fertilizer. This onion peel waste can be a solution for the use of environmentally friendly fertilizers. Its use as liquid organic fertilizer can replace NPK, urea, or ZA fertilizers. This study aims to determine how much influence the soaked extract of onion peel waste has on the growth of cayenne pepper plants.","author":[{"dropping-particle":"","family":"Mochoyaroh","given":"Luluk","non-dropping-particle":"","parse-names":false,"suffix":""},{"dropping-particle":"","family":"Murni","given":"Prodi","non-dropping-particle":"","parse-names":false,"suffix":""},{"dropping-particle":"","family":"Sains","given":"Fakultas","non-dropping-particle":"","parse-names":false,"suffix":""},{"dropping-particle":"","family":"Teknologi","given":"Dan","non-dropping-particle":"","parse-names":false,"suffix":""},{"dropping-particle":"","family":"Negeri","given":"Islam","non-dropping-particle":"","parse-names":false,"suffix":""},{"dropping-particle":"","family":"Semarang","given":"Walisongo","non-dropping-particle":"","parse-names":false,"suffix":""},{"dropping-particle":"","family":"Kunci","given":"Kata","non-dropping-particle":"","parse-names":false,"suffix":""},{"dropping-particle":"","family":"Kulit","given":"Limbah","non-dropping-particle":"","parse-names":false,"suffix":""},{"dropping-particle":"","family":"Merah","given":"Bawang","non-dropping-particle":"","parse-names":false,"suffix":""}],"id":"ITEM-1","issued":{"date-parts":[["2022","11","12"]]},"title":"Pengaruh Ekstrak Rendaman Limbah Kulit Bawang Merah Sebagai Pupuk Organik Cair Terhadap Pertumbuhan Tanaman Cabai Rawit","type":"article-journal"},"uris":["http://www.mendeley.com/documents/?uuid=ece44a54-50f3-46e5-957e-e9a23abb249c"]}],"mendeley":{"formattedCitation":"[12]","plainTextFormattedCitation":"[12]","previouslyFormattedCitation":"[12]"},"properties":{"noteIndex":0},"schema":"https://github.com/citation-style-language/schema/raw/master/csl-citation.json"}</w:instrText>
      </w:r>
      <w:r w:rsidR="004D1FD6" w:rsidRPr="004D1FD6">
        <w:rPr>
          <w:sz w:val="20"/>
          <w:szCs w:val="20"/>
          <w:lang w:val="en-US"/>
        </w:rPr>
        <w:fldChar w:fldCharType="separate"/>
      </w:r>
      <w:r w:rsidR="009511A1" w:rsidRPr="009511A1">
        <w:rPr>
          <w:noProof/>
          <w:sz w:val="20"/>
          <w:szCs w:val="20"/>
          <w:lang w:val="en-US"/>
        </w:rPr>
        <w:t>[12]</w:t>
      </w:r>
      <w:r w:rsidR="004D1FD6" w:rsidRPr="004D1FD6">
        <w:rPr>
          <w:sz w:val="20"/>
          <w:szCs w:val="20"/>
          <w:lang w:val="en-US"/>
        </w:rPr>
        <w:fldChar w:fldCharType="end"/>
      </w:r>
    </w:p>
    <w:p w14:paraId="0FC1A4D5" w14:textId="44D063BD" w:rsidR="004D1FD6" w:rsidRDefault="001E7969" w:rsidP="000E7C06">
      <w:pPr>
        <w:pStyle w:val="JSKReferenceItem"/>
        <w:numPr>
          <w:ilvl w:val="0"/>
          <w:numId w:val="0"/>
        </w:numPr>
        <w:ind w:firstLine="720"/>
        <w:rPr>
          <w:sz w:val="20"/>
          <w:szCs w:val="20"/>
        </w:rPr>
      </w:pPr>
      <w:r w:rsidRPr="001E7969">
        <w:rPr>
          <w:sz w:val="20"/>
          <w:szCs w:val="20"/>
        </w:rPr>
        <w:t>Penambahan ekstrak bawang merah dan ekstrak kecambah diketahui bisa mendorong pertumbuhan tanaman</w:t>
      </w:r>
      <w:r w:rsidR="004D1FD6" w:rsidRPr="004D1FD6">
        <w:rPr>
          <w:sz w:val="20"/>
          <w:szCs w:val="20"/>
        </w:rPr>
        <w:t xml:space="preserve"> </w:t>
      </w:r>
      <w:r w:rsidR="004D1FD6" w:rsidRPr="004D1FD6">
        <w:rPr>
          <w:sz w:val="20"/>
          <w:szCs w:val="20"/>
        </w:rPr>
        <w:fldChar w:fldCharType="begin" w:fldLock="1"/>
      </w:r>
      <w:r w:rsidR="009511A1">
        <w:rPr>
          <w:sz w:val="20"/>
          <w:szCs w:val="20"/>
        </w:rPr>
        <w:instrText>ADDIN CSL_CITATION {"citationItems":[{"id":"ITEM-1","itemData":{"author":[{"dropping-particle":"","family":"Marlina","given":"Selly","non-dropping-particle":"","parse-names":false,"suffix":""},{"dropping-particle":"","family":"Syamsiah","given":"Melissa","non-dropping-particle":"","parse-names":false,"suffix":""}],"id":"ITEM-1","issue":"1","issued":{"date-parts":[["2024"]]},"page":"50-64","title":"RESPON PERTUMBUHAN STEK TANAMAN MURBEI ( Morus alba L .) TERHADAP ZPT ALAMI EKSTRAK TAUGE DAN EKSTRAK BAWANG MERAH GROWTH RESPONSE OF MULBERRY ( Morus alba L .) CUTTINGS TO NATURAL ZPT EXTRACT OF SPROUTS AND SHALLOTS","type":"article-journal","volume":"6"},"uris":["http://www.mendeley.com/documents/?uuid=51b9995e-2342-46b1-a907-cb1ddba229e5"]}],"mendeley":{"formattedCitation":"[13]","plainTextFormattedCitation":"[13]","previouslyFormattedCitation":"[13]"},"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[13]</w:t>
      </w:r>
      <w:r w:rsidR="004D1FD6" w:rsidRPr="004D1FD6">
        <w:rPr>
          <w:sz w:val="20"/>
          <w:szCs w:val="20"/>
        </w:rPr>
        <w:fldChar w:fldCharType="end"/>
      </w:r>
      <w:r w:rsidR="004D1FD6" w:rsidRPr="004D1FD6">
        <w:rPr>
          <w:sz w:val="20"/>
          <w:szCs w:val="20"/>
        </w:rPr>
        <w:t xml:space="preserve">. </w:t>
      </w:r>
      <w:r w:rsidRPr="001E7969">
        <w:rPr>
          <w:sz w:val="20"/>
          <w:szCs w:val="20"/>
        </w:rPr>
        <w:t>Bawang merah memiliki hormon alami seperti auksin dan giberelin yang mampu membantu pembentukan akar dan pertumbuhan sel</w:t>
      </w:r>
      <w:r w:rsidR="004D1FD6" w:rsidRPr="004D1FD6">
        <w:rPr>
          <w:sz w:val="20"/>
          <w:szCs w:val="20"/>
        </w:rPr>
        <w:t xml:space="preserve"> </w:t>
      </w:r>
      <w:r w:rsidR="004D1FD6" w:rsidRPr="004D1FD6">
        <w:rPr>
          <w:sz w:val="20"/>
          <w:szCs w:val="20"/>
        </w:rPr>
        <w:fldChar w:fldCharType="begin" w:fldLock="1"/>
      </w:r>
      <w:r w:rsidR="009511A1">
        <w:rPr>
          <w:sz w:val="20"/>
          <w:szCs w:val="20"/>
        </w:rPr>
        <w:instrText>ADDIN CSL_CITATION {"citationItems":[{"id":"ITEM-1","itemData":{"author":[{"dropping-particle":"","family":"Suherni","given":"Desi","non-dropping-particle":"","parse-names":false,"suffix":""},{"dropping-particle":"","family":"Ginting","given":"Yohanes Cahya","non-dropping-particle":"","parse-names":false,"suffix":""},{"dropping-particle":"","family":"Karyanto","given":"Agus","non-dropping-particle":"","parse-names":false,"suffix":""}],"id":"ITEM-1","issue":"1","issued":{"date-parts":[["2021"]]},"page":"42-50","title":"Pengaruh Konsentrasi Ekstrak Bawang Merah dan Tomat pada Pertumbuhan Seedling Manggis ( Garcinia mangostana L . ) The Effect of Shallot and Tomato Extract Consentrations on the Growth of","type":"article-journal","volume":"12"},"uris":["http://www.mendeley.com/documents/?uuid=7083fada-0710-485f-bdb4-7c584f60547b"]}],"mendeley":{"formattedCitation":"[14]","plainTextFormattedCitation":"[14]","previouslyFormattedCitation":"[14]"},"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[14]</w:t>
      </w:r>
      <w:r w:rsidR="004D1FD6" w:rsidRPr="004D1FD6">
        <w:rPr>
          <w:sz w:val="20"/>
          <w:szCs w:val="20"/>
        </w:rPr>
        <w:fldChar w:fldCharType="end"/>
      </w:r>
      <w:r w:rsidR="004D1FD6" w:rsidRPr="004D1FD6">
        <w:rPr>
          <w:sz w:val="20"/>
          <w:szCs w:val="20"/>
        </w:rPr>
        <w:t xml:space="preserve">, </w:t>
      </w:r>
      <w:r w:rsidRPr="001E7969">
        <w:rPr>
          <w:sz w:val="20"/>
          <w:szCs w:val="20"/>
        </w:rPr>
        <w:t>sedangkan kecambah kaya akan enzim dan hormon yang juga bisa mendukung pertumbuhan tanaman</w:t>
      </w:r>
      <w:r w:rsidR="004D1FD6" w:rsidRPr="004D1FD6">
        <w:rPr>
          <w:sz w:val="20"/>
          <w:szCs w:val="20"/>
        </w:rPr>
        <w:t xml:space="preserve"> </w:t>
      </w:r>
      <w:r w:rsidR="004D1FD6" w:rsidRPr="004D1FD6">
        <w:rPr>
          <w:sz w:val="20"/>
          <w:szCs w:val="20"/>
        </w:rPr>
        <w:fldChar w:fldCharType="begin" w:fldLock="1"/>
      </w:r>
      <w:r w:rsidR="009511A1">
        <w:rPr>
          <w:sz w:val="20"/>
          <w:szCs w:val="20"/>
        </w:rPr>
        <w:instrText>ADDIN CSL_CITATION {"citationItems":[{"id":"ITEM-1","itemData":{"DOI":"10.1186/s43170-021-00072-5","ISSN":"26624044","abstract":"Background: Stevia rebaudiana is an economically important medicinal plant that has generated interest among the growers and pharmacologists in terms of its industrial or pharmaceutical value. For the mass production of the seedlings, easy and convenient techniques are lacking while, micro propagation was reported promising but still out of reach at farm level. The unavailability of quality planting materials due to non-viable seeds is restricting its mass commercial scale cultivation. The present study was therefore attempted to standardize the plant growth regulators and growing media to standardize the vegetative propagation protocol through cuttings for its mass multiplication in Terai region of West Bengal, India. Methods: Growing media (soil, FYM, saw dust and sand) as sole and in combination and growth hormones (IAA, IBA and NAA in different concentration and a commercial formulation i.e. Totoroot© with different exposure time) were compared with control (i.e. sole soil and no hormone treatment, respectively) to standardize the nursery protocol of Stevia. Results: Sand used as sole was found the best growing media for survival and growth of cuttings while, cuttings treated with commercial growth hormone formulation for 5 mins was best. Cuttings treated with commercial growth hormone formulation performed significantly better in the field with respect to survival, growth and production of leaves. Conclusion: The study recommends the use of sole sand media and commercial growth hormone formulation with 5 mins exposure time for mass nursery production of Stevia cuttings in Terai zone of West Bengal due to their better performance both in the nursery and after transplanting in the field.","author":[{"dropping-particle":"","family":"Abha Manohar","given":"K.","non-dropping-particle":"","parse-names":false,"suffix":""},{"dropping-particle":"","family":"Shukla","given":"Gopal","non-dropping-particle":"","parse-names":false,"suffix":""},{"dropping-particle":"","family":"Roy","given":"Bidhan","non-dropping-particle":"","parse-names":false,"suffix":""},{"dropping-particle":"","family":"Chakravarty","given":"Sumit","non-dropping-particle":"","parse-names":false,"suffix":""}],"container-title":"CABI Agriculture and Bioscience","id":"ITEM-1","issue":"1","issued":{"date-parts":[["2022"]]},"publisher":"BioMed Central","title":"Effects of plant growth regulators and growing media on propagation and field establishment of Stevia rebaudiana: a medicinal plant of commerce","type":"article-journal","volume":"3"},"uris":["http://www.mendeley.com/documents/?uuid=ff716c3a-b421-4ddd-bc95-3fbadb0e284e"]}],"mendeley":{"formattedCitation":"[15]","plainTextFormattedCitation":"[15]","previouslyFormattedCitation":"[15]"},"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[15]</w:t>
      </w:r>
      <w:r w:rsidR="004D1FD6" w:rsidRPr="004D1FD6">
        <w:rPr>
          <w:sz w:val="20"/>
          <w:szCs w:val="20"/>
        </w:rPr>
        <w:fldChar w:fldCharType="end"/>
      </w:r>
      <w:r w:rsidR="004D1FD6" w:rsidRPr="004D1FD6">
        <w:rPr>
          <w:sz w:val="20"/>
          <w:szCs w:val="20"/>
        </w:rPr>
        <w:t xml:space="preserve">. </w:t>
      </w:r>
      <w:r w:rsidRPr="001E7969">
        <w:rPr>
          <w:sz w:val="20"/>
          <w:szCs w:val="20"/>
        </w:rPr>
        <w:t>Karena itu, penelitian ini bertujuan untuk melihat dampak penambahan ekstrak bawang merah dan ekstrak kecambah terhadap pertumbuhan stevia yang ditanam di dalam ruangan menggunakan media MS dan media sederhana</w:t>
      </w:r>
      <w:r w:rsidR="004D1FD6" w:rsidRPr="004D1FD6">
        <w:rPr>
          <w:sz w:val="20"/>
          <w:szCs w:val="20"/>
        </w:rPr>
        <w:t xml:space="preserve"> </w:t>
      </w:r>
      <w:r w:rsidR="004D1FD6" w:rsidRPr="004D1FD6">
        <w:rPr>
          <w:sz w:val="20"/>
          <w:szCs w:val="20"/>
        </w:rPr>
        <w:fldChar w:fldCharType="begin" w:fldLock="1"/>
      </w:r>
      <w:r w:rsidR="009511A1">
        <w:rPr>
          <w:sz w:val="20"/>
          <w:szCs w:val="20"/>
        </w:rPr>
        <w:instrText>ADDIN CSL_CITATION {"citationItems":[{"id":"ITEM-1","itemData":{"author":[{"dropping-particle":"","family":"Asmono","given":"Sepdian Luri","non-dropping-particle":"","parse-names":false,"suffix":""},{"dropping-particle":"","family":"Sjamsijah","given":"Nurul","non-dropping-particle":"","parse-names":false,"suffix":""}],"id":"ITEM-1","issued":{"date-parts":[["0"]]},"page":"51-54","title":"Inisiasi Akar Secara In Vitro pada Stevia ( Stevia rebaudiana Bertoni ) dengan Modifikasi Media Murashige and Skoog ( MS ) dan Beberapa Tipe Auksin . In Vitro Root Initiation in Stevia ( Stevia rebaudiana Bertoni ) With Modified Murashige and Skoog ( MS )","type":"article-journal"},"uris":["http://www.mendeley.com/documents/?uuid=2bb63b0d-b10d-483b-ac1b-1f912040ba9a"]}],"mendeley":{"formattedCitation":"[16]","plainTextFormattedCitation":"[16]","previouslyFormattedCitation":"[16]"},"properties":{"noteIndex":0},"schema":"https://github.com/citation-style-language/schema/raw/master/csl-citation.json"}</w:instrText>
      </w:r>
      <w:r w:rsidR="004D1FD6" w:rsidRPr="004D1FD6">
        <w:rPr>
          <w:sz w:val="20"/>
          <w:szCs w:val="20"/>
        </w:rPr>
        <w:fldChar w:fldCharType="separate"/>
      </w:r>
      <w:r w:rsidR="009511A1" w:rsidRPr="009511A1">
        <w:rPr>
          <w:noProof/>
          <w:sz w:val="20"/>
          <w:szCs w:val="20"/>
        </w:rPr>
        <w:t>[16]</w:t>
      </w:r>
      <w:r w:rsidR="004D1FD6" w:rsidRPr="004D1FD6">
        <w:rPr>
          <w:sz w:val="20"/>
          <w:szCs w:val="20"/>
        </w:rPr>
        <w:fldChar w:fldCharType="end"/>
      </w:r>
      <w:r w:rsidR="004D1FD6" w:rsidRPr="004D1FD6">
        <w:rPr>
          <w:sz w:val="20"/>
          <w:szCs w:val="20"/>
        </w:rPr>
        <w:t>.</w:t>
      </w:r>
    </w:p>
    <w:p w14:paraId="37ACCE96" w14:textId="14CC7F85" w:rsidR="00107CCC" w:rsidRPr="009511A1" w:rsidRDefault="00107CCC" w:rsidP="000E7C06">
      <w:pPr>
        <w:pStyle w:val="JSKReferenceItem"/>
        <w:numPr>
          <w:ilvl w:val="0"/>
          <w:numId w:val="0"/>
        </w:numPr>
        <w:ind w:firstLine="720"/>
        <w:rPr>
          <w:sz w:val="20"/>
          <w:szCs w:val="20"/>
        </w:rPr>
      </w:pPr>
      <w:r w:rsidRPr="009511A1">
        <w:rPr>
          <w:sz w:val="20"/>
          <w:szCs w:val="20"/>
        </w:rPr>
        <w:t>Penggunaan ZPT sintetik berupa Benzyl Amino Purine</w:t>
      </w:r>
      <w:r w:rsidR="00CF1156">
        <w:rPr>
          <w:sz w:val="20"/>
          <w:szCs w:val="20"/>
        </w:rPr>
        <w:t xml:space="preserve"> (BAP) </w:t>
      </w:r>
      <w:r w:rsidRPr="009511A1">
        <w:rPr>
          <w:sz w:val="20"/>
          <w:szCs w:val="20"/>
        </w:rPr>
        <w:t>dengan kandungan sitokinin sintetis juga digunakan dalam penelitian ini dengan tujuan sebagai pembanding efektivitas antara ZPT alami dan ZPT sintetik. BAP dikenal mampu merangsang pembelahan sel, inisiasi tunas, serta mempercepat pertumbuhan jaringan tanaman dalam kultur in vitro. Dengan sifatnya yang lebih stabil dan konsentrasi yang terukur, BAP sering dijadikan standar dalam kultur jaringan untuk mengevaluasi sejauh mana ekstrak alami seperti bawang merah atau kecambah dapat menyaingi kinerja zat pengatur tumbuh sintetis</w:t>
      </w:r>
      <w:r w:rsidR="009511A1" w:rsidRPr="009511A1">
        <w:rPr>
          <w:sz w:val="20"/>
          <w:szCs w:val="20"/>
        </w:rPr>
        <w:t xml:space="preserve"> </w:t>
      </w:r>
      <w:r w:rsidR="009511A1" w:rsidRPr="009511A1">
        <w:rPr>
          <w:sz w:val="20"/>
          <w:szCs w:val="20"/>
        </w:rPr>
        <w:fldChar w:fldCharType="begin" w:fldLock="1"/>
      </w:r>
      <w:r w:rsidR="009511A1">
        <w:rPr>
          <w:sz w:val="20"/>
          <w:szCs w:val="20"/>
        </w:rPr>
        <w:instrText>ADDIN CSL_CITATION {"citationItems":[{"id":"ITEM-1","itemData":{"DOI":"10.1016/j.sajb.2021.03.030","ISSN":"02546299","abstract":"Scutellaria bornmuelleri is an annual plant which belongs to Lamiaceae family. It has several important medicinal compounds such as baicalein, wogonin and chrysin which confirm its potential therapeutic effects. The present study was aimed to evaluate in vitro S. bornmuelleri organogenesis using leaf, petiole and stem explants. Explants were cultured on half-strength MS medium, supplemented with different concentrations of cytokinin (2ip) and auxins (IAA, IBA, NAA and 2, 4-D) in order to study their efficacy on in vitro shoot organogenesis. The efficacy of the combination of thidiazoron (TDZ) with 6-Benzylaminopurine (BAP) and Naphthaleneacetic acid (NAA) was studied, as well. It was revealed that the combination of 0.5 mg L−1 TDZ and 1 mg L−1 BAP is the most effective for callus formation and adventitious shoot induction (100%), followed by 1 mg L−1 2ip plus 0.1 mg L−1 IAA (90%). Among various combinations, best direct organogenesis frequencies were achieved in half-MS medium, supplemented with a combination of 1 mg L−1 2ip and 0.1 mg L−1 IAA (90%), followed by 0.75 mg L−1 2ip, single treatment (78.3%). The highest number of regenerated shoots was obtained in the medium supplemented with 1 mg L−1 BAP and 0.5 mg L−1 TDZ (24 shoots), followed by 0.75 mg L−1 2ip, single treatment (21 shoots). The obtained shoots were rooted easily on a half strength MS medium, containing 0.5 mg L−1 IBA and were successfully adapted to growth in pots. The present protocol introduces a simple and rapid regeneration system for S. bornmuelleri in a short period of time through adventitious shoot induction.","author":[{"dropping-particle":"","family":"Gharari","given":"Zahra","non-dropping-particle":"","parse-names":false,"suffix":""},{"dropping-particle":"","family":"Bagheri","given":"Khadijeh","non-dropping-particle":"","parse-names":false,"suffix":""},{"dropping-particle":"","family":"Karimkhanlooei","given":"Giti","non-dropping-particle":"","parse-names":false,"suffix":""},{"dropping-particle":"","family":"Sharafi","given":"Ali","non-dropping-particle":"","parse-names":false,"suffix":""}],"container-title":"South African Journal of Botany","id":"ITEM-1","issued":{"date-parts":[["2021"]]},"page":"458-469","title":"Study of tissue culture and in vitro organogenesis of Scutellaria bornmuelleri using benzylaminopurine, lsopentenyl adenine and thidiazuron","type":"article-journal","volume":"139"},"uris":["http://www.mendeley.com/documents/?uuid=c40700d2-547e-4e49-b11c-d7e2557a6353"]}],"mendeley":{"formattedCitation":"[17]","plainTextFormattedCitation":"[17]","previouslyFormattedCitation":"[17]"},"properties":{"noteIndex":0},"schema":"https://github.com/citation-style-language/schema/raw/master/csl-citation.json"}</w:instrText>
      </w:r>
      <w:r w:rsidR="009511A1" w:rsidRPr="009511A1">
        <w:rPr>
          <w:sz w:val="20"/>
          <w:szCs w:val="20"/>
        </w:rPr>
        <w:fldChar w:fldCharType="separate"/>
      </w:r>
      <w:r w:rsidR="009511A1" w:rsidRPr="009511A1">
        <w:rPr>
          <w:noProof/>
          <w:sz w:val="20"/>
          <w:szCs w:val="20"/>
        </w:rPr>
        <w:t>[17]</w:t>
      </w:r>
      <w:r w:rsidR="009511A1" w:rsidRPr="009511A1">
        <w:rPr>
          <w:sz w:val="20"/>
          <w:szCs w:val="20"/>
        </w:rPr>
        <w:fldChar w:fldCharType="end"/>
      </w:r>
      <w:r w:rsidRPr="009511A1">
        <w:rPr>
          <w:sz w:val="20"/>
          <w:szCs w:val="20"/>
        </w:rPr>
        <w:t>. Perbandingan ini penting dilakukan agar dapat diketahui potensi nyata ZPT alami dalam menggantikan penggunaan zat kimia sintetis, sehingga kultur jaringan dapat dikembangkan dengan cara yang lebih ramah lingkungan dan ekonomis.</w:t>
      </w:r>
    </w:p>
    <w:p w14:paraId="12DD3C99" w14:textId="626E2C77" w:rsidR="004D1FD6" w:rsidRDefault="001E7969" w:rsidP="000E7C06">
      <w:pPr>
        <w:pStyle w:val="JSKReferenceItem"/>
        <w:numPr>
          <w:ilvl w:val="0"/>
          <w:numId w:val="0"/>
        </w:numPr>
        <w:ind w:firstLine="720"/>
        <w:rPr>
          <w:sz w:val="20"/>
          <w:szCs w:val="20"/>
        </w:rPr>
      </w:pPr>
      <w:r w:rsidRPr="001E7969">
        <w:rPr>
          <w:sz w:val="20"/>
          <w:szCs w:val="20"/>
        </w:rPr>
        <w:t>Penelitian ini ingin menguji pengaruh penambahan ekstrak bawang merah dan ekstrak kecambah terhadap pertumbuhan tanaman stevia (</w:t>
      </w:r>
      <w:r w:rsidRPr="00BA3F2C">
        <w:rPr>
          <w:i/>
          <w:iCs/>
          <w:sz w:val="20"/>
          <w:szCs w:val="20"/>
        </w:rPr>
        <w:t>Stevia rebaudiana</w:t>
      </w:r>
      <w:r w:rsidRPr="001E7969">
        <w:rPr>
          <w:sz w:val="20"/>
          <w:szCs w:val="20"/>
        </w:rPr>
        <w:t xml:space="preserve"> B) secara in vitro.</w:t>
      </w:r>
      <w:r w:rsidRPr="001E7969">
        <w:rPr>
          <w:sz w:val="20"/>
          <w:szCs w:val="20"/>
        </w:rPr>
        <w:br/>
        <w:t>Stevia adalah tanaman yang menghasilkan pemanis alami dengan kalori rendah yang sangat potensial, tetapi dalam budidaya cara konvensional sering mengalami hambatan. Teknik kultur jaringan bisa menjadi solusi yang efektif untuk memperbanyak tanaman secara besar-besaran, tetapi penggunaan media standar seperti Murashige and Skoog (MS) biasanya mahal. Itu sebabnya, dalam penelitian ini juga dilihat peluang penggunaan media sederhana sebagai alternatif yang lebih murah. Tiga pertanyaan utama yang ingin dijawab adalah</w:t>
      </w:r>
      <w:r w:rsidR="004D1FD6" w:rsidRPr="004D1FD6">
        <w:rPr>
          <w:sz w:val="20"/>
          <w:szCs w:val="20"/>
        </w:rPr>
        <w:t xml:space="preserve">: (1) Bagaimana pengaruh penambahan ekstrak bawang merah terhadap pertumbuhan stevia secara </w:t>
      </w:r>
      <w:r w:rsidR="004D1FD6" w:rsidRPr="004D1FD6">
        <w:rPr>
          <w:i/>
          <w:iCs/>
          <w:sz w:val="20"/>
          <w:szCs w:val="20"/>
        </w:rPr>
        <w:t>in vitro</w:t>
      </w:r>
      <w:r w:rsidR="004D1FD6" w:rsidRPr="004D1FD6">
        <w:rPr>
          <w:sz w:val="20"/>
          <w:szCs w:val="20"/>
        </w:rPr>
        <w:t xml:space="preserve">? (2) Bagaimana pengaruh penambahan ekstrak kecambah terhadap pertumbuhan stevia secara </w:t>
      </w:r>
      <w:r w:rsidR="004D1FD6" w:rsidRPr="004D1FD6">
        <w:rPr>
          <w:i/>
          <w:iCs/>
          <w:sz w:val="20"/>
          <w:szCs w:val="20"/>
        </w:rPr>
        <w:t>in vitro</w:t>
      </w:r>
      <w:r w:rsidR="004D1FD6" w:rsidRPr="004D1FD6">
        <w:rPr>
          <w:sz w:val="20"/>
          <w:szCs w:val="20"/>
        </w:rPr>
        <w:t xml:space="preserve">? (3) </w:t>
      </w:r>
      <w:r w:rsidR="004D0A7F" w:rsidRPr="004D0A7F">
        <w:rPr>
          <w:sz w:val="20"/>
          <w:szCs w:val="20"/>
        </w:rPr>
        <w:t>Apakah ada perbedaan efek antara media MS dan media sederhana pada pertumbuhan stevia yang diberi ekstrak bawang merah dan kecambah? Berdasarkan pertanyaan-pertanyaan tersebut, tujuan penelitian ini adalah untuk mengetahui pengaruh ekstrak bawang merah dan ekstrak kecambah, serta membandingkan efektivitas media MS dan media sederhana terhadap pertumbuhan stevia secara in vitro. Kami menduga bahwa penambahan kedua ekstrak tersebut akan berdampak positif pada pertumbuhan stevia, dan terdapat perbedaan efektivitas antara penggunaan media MS dan media sederhana.</w:t>
      </w:r>
    </w:p>
    <w:p w14:paraId="6EC3BF3D" w14:textId="77777777" w:rsidR="004A1DAC" w:rsidRDefault="004A1DAC" w:rsidP="000E7C06">
      <w:pPr>
        <w:pStyle w:val="JSKReferenceItem"/>
        <w:numPr>
          <w:ilvl w:val="0"/>
          <w:numId w:val="0"/>
        </w:numPr>
        <w:ind w:firstLine="720"/>
        <w:rPr>
          <w:sz w:val="20"/>
          <w:szCs w:val="20"/>
        </w:rPr>
      </w:pPr>
    </w:p>
    <w:p w14:paraId="366BA0F7" w14:textId="77777777" w:rsidR="004A1DAC" w:rsidRDefault="004A1DAC" w:rsidP="000E7C06">
      <w:pPr>
        <w:pStyle w:val="JSKReferenceItem"/>
        <w:numPr>
          <w:ilvl w:val="0"/>
          <w:numId w:val="0"/>
        </w:numPr>
        <w:ind w:firstLine="720"/>
        <w:rPr>
          <w:sz w:val="20"/>
          <w:szCs w:val="20"/>
        </w:rPr>
      </w:pPr>
    </w:p>
    <w:p w14:paraId="73807244" w14:textId="77777777" w:rsidR="004A1DAC" w:rsidRPr="004D1FD6" w:rsidRDefault="004A1DAC" w:rsidP="000E7C06">
      <w:pPr>
        <w:pStyle w:val="JSKReferenceItem"/>
        <w:numPr>
          <w:ilvl w:val="0"/>
          <w:numId w:val="0"/>
        </w:numPr>
        <w:ind w:firstLine="720"/>
        <w:rPr>
          <w:sz w:val="20"/>
          <w:szCs w:val="20"/>
        </w:rPr>
      </w:pPr>
    </w:p>
    <w:p w14:paraId="0BC47DA0" w14:textId="77777777" w:rsidR="0080385C" w:rsidRPr="004D1FD6" w:rsidRDefault="001E78FF">
      <w:pPr>
        <w:pStyle w:val="Heading1"/>
        <w:numPr>
          <w:ilvl w:val="0"/>
          <w:numId w:val="3"/>
        </w:numPr>
        <w:tabs>
          <w:tab w:val="left" w:pos="0"/>
        </w:tabs>
      </w:pPr>
      <w:r w:rsidRPr="004D1FD6">
        <w:t>II. Metode</w:t>
      </w:r>
    </w:p>
    <w:p w14:paraId="1A96493F" w14:textId="03C1E5A7" w:rsidR="00107CCC" w:rsidRPr="0085695F" w:rsidRDefault="00107CCC" w:rsidP="000E7C06">
      <w:pPr>
        <w:pStyle w:val="JSKReferenceItem"/>
        <w:numPr>
          <w:ilvl w:val="0"/>
          <w:numId w:val="0"/>
        </w:numPr>
        <w:ind w:firstLine="720"/>
        <w:rPr>
          <w:sz w:val="20"/>
          <w:szCs w:val="20"/>
        </w:rPr>
      </w:pPr>
      <w:r w:rsidRPr="0085695F">
        <w:rPr>
          <w:sz w:val="20"/>
          <w:szCs w:val="20"/>
        </w:rPr>
        <w:t>Penelitian ini menggunakan metode kualitatif dan kuantitatif yang kemudian dijabarkan dengan studi deskriptif untuk memperkuat dugaan hasil pengamatan</w:t>
      </w:r>
      <w:r w:rsidR="009511A1" w:rsidRPr="0085695F">
        <w:rPr>
          <w:sz w:val="20"/>
          <w:szCs w:val="20"/>
        </w:rPr>
        <w:t xml:space="preserve"> </w:t>
      </w:r>
      <w:r w:rsidR="009511A1" w:rsidRPr="0085695F">
        <w:rPr>
          <w:sz w:val="20"/>
          <w:szCs w:val="20"/>
        </w:rPr>
        <w:fldChar w:fldCharType="begin" w:fldLock="1"/>
      </w:r>
      <w:r w:rsidR="0085695F" w:rsidRPr="0085695F">
        <w:rPr>
          <w:sz w:val="20"/>
          <w:szCs w:val="20"/>
        </w:rPr>
        <w:instrText>ADDIN CSL_CITATION {"citationItems":[{"id":"ITEM-1","itemData":{"DOI":"10.59810/localengineering","author":[{"dropping-particle":"","family":"Poltak","given":"Hendrik","non-dropping-particle":"","parse-names":false,"suffix":""}],"container-title":"Journal of Local Architecture and Civil Engineering","id":"ITEM-1","issue":"2","issued":{"date-parts":[["2024"]]},"page":"50-58","title":"Pendekatan Metode Studi Kasus dalam Riset Kualitatif Hendrik","type":"article-journal","volume":"2"},"uris":["http://www.mendeley.com/documents/?uuid=ed2eb4a9-04cd-4ded-b317-c2bb27fb70cb"]}],"mendeley":{"formattedCitation":"[18]","plainTextFormattedCitation":"[18]","previouslyFormattedCitation":"[18]"},"properties":{"noteIndex":0},"schema":"https://github.com/citation-style-language/schema/raw/master/csl-citation.json"}</w:instrText>
      </w:r>
      <w:r w:rsidR="009511A1" w:rsidRPr="0085695F">
        <w:rPr>
          <w:sz w:val="20"/>
          <w:szCs w:val="20"/>
        </w:rPr>
        <w:fldChar w:fldCharType="separate"/>
      </w:r>
      <w:r w:rsidR="009511A1" w:rsidRPr="0085695F">
        <w:rPr>
          <w:noProof/>
          <w:sz w:val="20"/>
          <w:szCs w:val="20"/>
        </w:rPr>
        <w:t>[18]</w:t>
      </w:r>
      <w:r w:rsidR="009511A1" w:rsidRPr="0085695F">
        <w:rPr>
          <w:sz w:val="20"/>
          <w:szCs w:val="20"/>
        </w:rPr>
        <w:fldChar w:fldCharType="end"/>
      </w:r>
      <w:r w:rsidRPr="0085695F">
        <w:rPr>
          <w:sz w:val="20"/>
          <w:szCs w:val="20"/>
        </w:rPr>
        <w:t>. Pendekatan kuantitatif dilakukan melalui pencatatan parameter pertumbuhan seperti jumlah tunas, panjang eksplan, serta tingkat keberhasilan kultur, sedangkan pendekatan kualitatif dilakukan dengan mengamati kondisi fisiologis eksplan, seperti terjadinya browning, tingkat kontaminasi, maupun respon morfologis tanaman terhadap perlakuan media. Data yang diperoleh kemudian dianalisis secara deskriptif untuk memberikan penjelasan menyeluruh</w:t>
      </w:r>
      <w:r w:rsidR="0085695F" w:rsidRPr="0085695F">
        <w:rPr>
          <w:sz w:val="20"/>
          <w:szCs w:val="20"/>
        </w:rPr>
        <w:t xml:space="preserve"> </w:t>
      </w:r>
      <w:r w:rsidR="0085695F" w:rsidRPr="0085695F">
        <w:rPr>
          <w:sz w:val="20"/>
          <w:szCs w:val="20"/>
        </w:rPr>
        <w:fldChar w:fldCharType="begin" w:fldLock="1"/>
      </w:r>
      <w:r w:rsidR="0085695F">
        <w:rPr>
          <w:sz w:val="20"/>
          <w:szCs w:val="20"/>
        </w:rPr>
        <w:instrText>ADDIN CSL_CITATION {"citationItems":[{"id":"ITEM-1","itemData":{"DOI":"10.3390/su13116086","ISSN":"20711050","abstract":"As the coronavirus disease 2019 (COVID-19) trajectory remains unknown, online learning (OL) has replaced face-to-face teaching strategies in education institutions. Research and training focus on harnessing educators, but less is understood at the students’ ends. This study examines the OL readiness components, self-regulation, enablers, and barriers to OL at home among medical students during the COVID-19 pandemic through an explanatory mixed-method study. We conducted a cross-sectional study with 178 students and an in-depth interview with 10 students from a public medical school in Malaysia. We found that while all students owned at least one learning device, 22.5% of the students did not have a learning space at home. 21.9% students did not have Wi-Fi access, and 11.2% did not receive mobile broadband coverage at home. Despite these barriers, students had a suitable OL self-regulation level. Significantly higher self-regulation was observed among pre-clinical year students, students with higher grades, and students who had designated learning space at home. We found that high-immediacy and low-bandwidth applications such as WhatsApp and Telegram, and YouTube as the most accessible and easiest platforms to navigate in OL. Our qualitative findings yielded a conceptual model of OL enablers at learners, educators, and institution levels. This framework may serve as one of the guides in faculty development planning and policymaking, especially in promoting a more socially inclusive OL.","author":[{"dropping-particle":"","family":"Roslan","given":"Nurhanis Syazni","non-dropping-particle":"","parse-names":false,"suffix":""},{"dropping-particle":"","family":"Halim","given":"Ahmad Sukari","non-dropping-particle":"","parse-names":false,"suffix":""}],"container-title":"Sustainability (Switzerland)","id":"ITEM-1","issue":"11","issued":{"date-parts":[["2021"]]},"title":"Enablers and barriers to online learning among medical students during COVID-19 pandemic: An explanatory mixed-method study","type":"article-journal","volume":"13"},"uris":["http://www.mendeley.com/documents/?uuid=feaffa5f-bc7b-4c98-9bb9-05ea8159c920"]}],"mendeley":{"formattedCitation":"[19]","plainTextFormattedCitation":"[19]","previouslyFormattedCitation":"[19]"},"properties":{"noteIndex":0},"schema":"https://github.com/citation-style-language/schema/raw/master/csl-citation.json"}</w:instrText>
      </w:r>
      <w:r w:rsidR="0085695F" w:rsidRPr="0085695F">
        <w:rPr>
          <w:sz w:val="20"/>
          <w:szCs w:val="20"/>
        </w:rPr>
        <w:fldChar w:fldCharType="separate"/>
      </w:r>
      <w:r w:rsidR="0085695F" w:rsidRPr="0085695F">
        <w:rPr>
          <w:noProof/>
          <w:sz w:val="20"/>
          <w:szCs w:val="20"/>
        </w:rPr>
        <w:t>[19]</w:t>
      </w:r>
      <w:r w:rsidR="0085695F" w:rsidRPr="0085695F">
        <w:rPr>
          <w:sz w:val="20"/>
          <w:szCs w:val="20"/>
        </w:rPr>
        <w:fldChar w:fldCharType="end"/>
      </w:r>
      <w:r w:rsidR="0085695F" w:rsidRPr="0085695F">
        <w:rPr>
          <w:sz w:val="20"/>
          <w:szCs w:val="20"/>
        </w:rPr>
        <w:t xml:space="preserve"> </w:t>
      </w:r>
      <w:r w:rsidRPr="0085695F">
        <w:rPr>
          <w:sz w:val="20"/>
          <w:szCs w:val="20"/>
        </w:rPr>
        <w:t xml:space="preserve">mengenai efektivitas penggunaan ZPT alami dibandingkan ZPT sintetik </w:t>
      </w:r>
      <w:r w:rsidR="000F04E5">
        <w:rPr>
          <w:sz w:val="20"/>
          <w:szCs w:val="20"/>
        </w:rPr>
        <w:t xml:space="preserve">dengan kosentrasi yang sama 1 ZPT tiap perlakuan </w:t>
      </w:r>
      <w:r w:rsidRPr="0085695F">
        <w:rPr>
          <w:sz w:val="20"/>
          <w:szCs w:val="20"/>
        </w:rPr>
        <w:t>serta perbedaan antara media sederhana dan media MS. Dengan kombinasi metode tersebut, penelitian ini tidak hanya menghasilkan angka sebagai indikator keberhasilan, tetapi juga memberikan interpretasi yang lebih dalam mengenai faktor-faktor yang memengaruhi pertumbuhan stevia secara in vitro.</w:t>
      </w:r>
    </w:p>
    <w:p w14:paraId="78544479" w14:textId="5761B168" w:rsidR="00357E65" w:rsidRDefault="00F87ABB" w:rsidP="000E7C06">
      <w:pPr>
        <w:pStyle w:val="JSKReferenceItem"/>
        <w:numPr>
          <w:ilvl w:val="0"/>
          <w:numId w:val="0"/>
        </w:numPr>
        <w:ind w:firstLine="720"/>
        <w:rPr>
          <w:sz w:val="20"/>
          <w:szCs w:val="20"/>
        </w:rPr>
      </w:pPr>
      <w:r>
        <w:rPr>
          <w:sz w:val="20"/>
          <w:szCs w:val="20"/>
        </w:rPr>
        <w:t>Lokasi penelitian</w:t>
      </w:r>
      <w:r w:rsidR="004D0A7F" w:rsidRPr="004D0A7F">
        <w:rPr>
          <w:sz w:val="20"/>
          <w:szCs w:val="20"/>
        </w:rPr>
        <w:t xml:space="preserve"> di laboratorium rumahan Taman RinDuh yang berada di Desa Candinegoro, Kecamatan Wonoayu. Penelitian berlangsung selama 9 bulan, mulai dari November 2024 hingga Juli 2025. Alat yang digunakan termasuk pinset, pisau steril, bunsen, cawan petri, jar kultur, gelas, wadah sambal, kertas pH, batang pengaduk, gelas ukur, dan enkas. Bahan yang digunakan mencakup bibit tanaman stevia, agar-agar, media MS, gandasil B, arang aktif, air kelapa muda, sari tomat, air rebusan kentang, aquades, gula, alkohol, fungisida Antracol, bakterisida, betadine, sabun cuci piring, dan cairan pemutih pakaian</w:t>
      </w:r>
      <w:r w:rsidR="00357E65">
        <w:rPr>
          <w:sz w:val="20"/>
          <w:szCs w:val="20"/>
        </w:rPr>
        <w:t xml:space="preserve"> </w:t>
      </w:r>
      <w:r w:rsidR="00357E65">
        <w:rPr>
          <w:sz w:val="20"/>
          <w:szCs w:val="20"/>
        </w:rPr>
        <w:fldChar w:fldCharType="begin" w:fldLock="1"/>
      </w:r>
      <w:r w:rsidR="0085695F">
        <w:rPr>
          <w:sz w:val="20"/>
          <w:szCs w:val="20"/>
        </w:rPr>
        <w:instrText>ADDIN CSL_CITATION {"citationItems":[{"id":"ITEM-1","itemData":{"DOI":"10.22146/a.77010","abstract":"Plant tissue culture is a technology used to propagate plants under controlled and aseptic environmental conditions. One of the obstacles in tissue culture activities is the presence of bacterial and fungal contamination. Equipment and growing media that are used for tissue culture can be the source of contamination. The method that can be used to reduce contamination is using sterilization. Sterilization is used to kill or eliminate microorganisms so that the equipment and media are free from contaminants. Equipment sterilization can be done through several methods such as wet sterilization and dry sterilization. Wet sterilization is carried out using an autoclave, while dry sterilization can be carried out using an oven, fire, and glass bead sterilizer. Media sterilization is generally carried out using an autoclave or membrane filter.","author":[{"dropping-particle":"","family":"Wulandari","given":"Sri","non-dropping-particle":"","parse-names":false,"suffix":""},{"dropping-particle":"","family":"Nisa","given":"Yonita Sholihatun","non-dropping-particle":"","parse-names":false,"suffix":""},{"dropping-particle":"","family":"Taryono","given":"Taryono","non-dropping-particle":"","parse-names":false,"suffix":""},{"dropping-particle":"","family":"Indarti","given":"Siwi","non-dropping-particle":"","parse-names":false,"suffix":""},{"dropping-particle":"","family":"Sayekti","given":"Rahmi Sri","non-dropping-particle":"","parse-names":false,"suffix":""}],"container-title":"Agrotechnology Innovation (Agrinova)","id":"ITEM-1","issue":"2","issued":{"date-parts":[["2022"]]},"page":"16","title":"Sterilisasi Peralatan dan Media Kultur Jaringan","type":"article-journal","volume":"4"},"uris":["http://www.mendeley.com/documents/?uuid=71d79b9d-6bbf-41ed-a542-dbb71fc4c827"]}],"mendeley":{"formattedCitation":"[20]","plainTextFormattedCitation":"[20]","previouslyFormattedCitation":"[20]"},"properties":{"noteIndex":0},"schema":"https://github.com/citation-style-language/schema/raw/master/csl-citation.json"}</w:instrText>
      </w:r>
      <w:r w:rsidR="00357E65">
        <w:rPr>
          <w:sz w:val="20"/>
          <w:szCs w:val="20"/>
        </w:rPr>
        <w:fldChar w:fldCharType="separate"/>
      </w:r>
      <w:r w:rsidR="0085695F" w:rsidRPr="0085695F">
        <w:rPr>
          <w:noProof/>
          <w:sz w:val="20"/>
          <w:szCs w:val="20"/>
        </w:rPr>
        <w:t>[20]</w:t>
      </w:r>
      <w:r w:rsidR="00357E65">
        <w:rPr>
          <w:sz w:val="20"/>
          <w:szCs w:val="20"/>
        </w:rPr>
        <w:fldChar w:fldCharType="end"/>
      </w:r>
      <w:r w:rsidR="004D1FD6" w:rsidRPr="004D1FD6">
        <w:rPr>
          <w:sz w:val="20"/>
          <w:szCs w:val="20"/>
        </w:rPr>
        <w:t>.</w:t>
      </w:r>
    </w:p>
    <w:p w14:paraId="230B68EE" w14:textId="31706669" w:rsidR="004D1FD6" w:rsidRDefault="00992CDD" w:rsidP="000E7C06">
      <w:pPr>
        <w:pStyle w:val="JSKReferenceItem"/>
        <w:numPr>
          <w:ilvl w:val="0"/>
          <w:numId w:val="0"/>
        </w:numPr>
        <w:ind w:firstLine="720"/>
        <w:rPr>
          <w:sz w:val="20"/>
          <w:szCs w:val="20"/>
        </w:rPr>
      </w:pPr>
      <w:r>
        <w:rPr>
          <w:sz w:val="20"/>
          <w:szCs w:val="20"/>
        </w:rPr>
        <w:t xml:space="preserve"> Pada percobaan pertama m</w:t>
      </w:r>
      <w:r w:rsidR="004D0A7F" w:rsidRPr="004D0A7F">
        <w:rPr>
          <w:sz w:val="20"/>
          <w:szCs w:val="20"/>
        </w:rPr>
        <w:t>edia kultur dibuat dengan dua jenis formulasi, yaitu media MS sederhana (campuran sari tomat, air kelapa muda, air rebusan kentang, gula, gandasil B,</w:t>
      </w:r>
      <w:r w:rsidR="004D0A7F">
        <w:rPr>
          <w:sz w:val="20"/>
          <w:szCs w:val="20"/>
        </w:rPr>
        <w:t xml:space="preserve"> </w:t>
      </w:r>
      <w:r w:rsidR="004D0A7F" w:rsidRPr="004D0A7F">
        <w:rPr>
          <w:sz w:val="20"/>
          <w:szCs w:val="20"/>
        </w:rPr>
        <w:t>serta</w:t>
      </w:r>
      <w:r w:rsidR="004D0A7F">
        <w:rPr>
          <w:sz w:val="20"/>
          <w:szCs w:val="20"/>
        </w:rPr>
        <w:t xml:space="preserve"> </w:t>
      </w:r>
      <w:r>
        <w:rPr>
          <w:sz w:val="20"/>
          <w:szCs w:val="20"/>
        </w:rPr>
        <w:t xml:space="preserve">campuran MS dengan </w:t>
      </w:r>
      <w:r w:rsidR="004D0A7F" w:rsidRPr="004D0A7F">
        <w:rPr>
          <w:sz w:val="20"/>
          <w:szCs w:val="20"/>
        </w:rPr>
        <w:t>agar-agar).</w:t>
      </w:r>
      <w:r w:rsidR="004D0A7F">
        <w:rPr>
          <w:sz w:val="20"/>
          <w:szCs w:val="20"/>
        </w:rPr>
        <w:t xml:space="preserve"> </w:t>
      </w:r>
      <w:r>
        <w:rPr>
          <w:sz w:val="20"/>
          <w:szCs w:val="20"/>
        </w:rPr>
        <w:t>M</w:t>
      </w:r>
      <w:r w:rsidR="004D0A7F" w:rsidRPr="004D0A7F">
        <w:rPr>
          <w:sz w:val="20"/>
          <w:szCs w:val="20"/>
        </w:rPr>
        <w:t xml:space="preserve">edia tersebut disterilkan dengan </w:t>
      </w:r>
      <w:r>
        <w:rPr>
          <w:sz w:val="20"/>
          <w:szCs w:val="20"/>
        </w:rPr>
        <w:t>direbus</w:t>
      </w:r>
      <w:r w:rsidR="004D0A7F" w:rsidRPr="004D0A7F">
        <w:rPr>
          <w:sz w:val="20"/>
          <w:szCs w:val="20"/>
        </w:rPr>
        <w:t xml:space="preserve"> pada suhu 1</w:t>
      </w:r>
      <w:r>
        <w:rPr>
          <w:sz w:val="20"/>
          <w:szCs w:val="20"/>
        </w:rPr>
        <w:t>20</w:t>
      </w:r>
      <w:r w:rsidR="004D0A7F" w:rsidRPr="004D0A7F">
        <w:rPr>
          <w:sz w:val="20"/>
          <w:szCs w:val="20"/>
        </w:rPr>
        <w:t>°C selama 30 menit. Ekstrak bawang merah dan ekstrak kecambah disiapkan dengan cara membersihkan bahan baku, kemudian menghaluskan menggunakan blender dan menambahkan aquades. Setelah itu, ekstrak disimpan di lemari es. Seluruh alat juga disterilkan dengan dicuci, dibilas menggunakan cairan pemutih, dan disemprot alkohol 70%.</w:t>
      </w:r>
      <w:r w:rsidR="004D0A7F">
        <w:rPr>
          <w:sz w:val="20"/>
          <w:szCs w:val="20"/>
        </w:rPr>
        <w:t xml:space="preserve"> </w:t>
      </w:r>
      <w:r w:rsidR="004D0A7F" w:rsidRPr="004D0A7F">
        <w:rPr>
          <w:sz w:val="20"/>
          <w:szCs w:val="20"/>
        </w:rPr>
        <w:t>Pe</w:t>
      </w:r>
      <w:r w:rsidR="000F04E5">
        <w:rPr>
          <w:sz w:val="20"/>
          <w:szCs w:val="20"/>
        </w:rPr>
        <w:t>ngambilan dan penanaman</w:t>
      </w:r>
      <w:r w:rsidR="004D0A7F" w:rsidRPr="004D0A7F">
        <w:rPr>
          <w:sz w:val="20"/>
          <w:szCs w:val="20"/>
        </w:rPr>
        <w:t xml:space="preserve"> eksplan dilakukan di pagi hari.</w:t>
      </w:r>
      <w:r w:rsidR="004D0A7F">
        <w:rPr>
          <w:sz w:val="20"/>
          <w:szCs w:val="20"/>
        </w:rPr>
        <w:t xml:space="preserve"> </w:t>
      </w:r>
      <w:r w:rsidR="004D0A7F" w:rsidRPr="004D0A7F">
        <w:rPr>
          <w:sz w:val="20"/>
          <w:szCs w:val="20"/>
        </w:rPr>
        <w:t>Eksplan dipotong berukuran 2–5 cm setelah disterilisasi, lalu ditanam pada media padat. Perawatan mencakup menjaga suhu ruangan di bawah 20°C</w:t>
      </w:r>
      <w:r w:rsidR="00107CCC">
        <w:rPr>
          <w:sz w:val="20"/>
          <w:szCs w:val="20"/>
        </w:rPr>
        <w:t xml:space="preserve"> di dalam box dengan penambahan es batu sebagai pendinginnya</w:t>
      </w:r>
      <w:r w:rsidR="004D0A7F" w:rsidRPr="004D0A7F">
        <w:rPr>
          <w:sz w:val="20"/>
          <w:szCs w:val="20"/>
        </w:rPr>
        <w:t>, membersihkan rak penyimpanan jar, menggunakan penerangan lampu LED 20 watt, serta menyemprotkan alkohol 70% setelah pengamatan</w:t>
      </w:r>
      <w:r w:rsidR="00357E65" w:rsidRPr="00167069">
        <w:rPr>
          <w:sz w:val="20"/>
          <w:szCs w:val="20"/>
        </w:rPr>
        <w:t xml:space="preserve"> </w:t>
      </w:r>
      <w:r w:rsidR="00357E65" w:rsidRPr="00167069">
        <w:rPr>
          <w:sz w:val="20"/>
          <w:szCs w:val="20"/>
        </w:rPr>
        <w:fldChar w:fldCharType="begin" w:fldLock="1"/>
      </w:r>
      <w:r w:rsidR="0085695F">
        <w:rPr>
          <w:sz w:val="20"/>
          <w:szCs w:val="20"/>
        </w:rPr>
        <w:instrText>ADDIN CSL_CITATION {"citationItems":[{"id":"ITEM-1","itemData":{"DOI":"10.22146/a.77010","abstract":"Plant tissue culture is a technology used to propagate plants under controlled and aseptic environmental conditions. One of the obstacles in tissue culture activities is the presence of bacterial and fungal contamination. Equipment and growing media that are used for tissue culture can be the source of contamination. The method that can be used to reduce contamination is using sterilization. Sterilization is used to kill or eliminate microorganisms so that the equipment and media are free from contaminants. Equipment sterilization can be done through several methods such as wet sterilization and dry sterilization. Wet sterilization is carried out using an autoclave, while dry sterilization can be carried out using an oven, fire, and glass bead sterilizer. Media sterilization is generally carried out using an autoclave or membrane filter.","author":[{"dropping-particle":"","family":"Wulandari","given":"Sri","non-dropping-particle":"","parse-names":false,"suffix":""},{"dropping-particle":"","family":"Nisa","given":"Yonita Sholihatun","non-dropping-particle":"","parse-names":false,"suffix":""},{"dropping-particle":"","family":"Taryono","given":"Taryono","non-dropping-particle":"","parse-names":false,"suffix":""},{"dropping-particle":"","family":"Indarti","given":"Siwi","non-dropping-particle":"","parse-names":false,"suffix":""},{"dropping-particle":"","family":"Sayekti","given":"Rahmi Sri","non-dropping-particle":"","parse-names":false,"suffix":""}],"container-title":"Agrotechnology Innovation (Agrinova)","id":"ITEM-1","issue":"2","issued":{"date-parts":[["2022"]]},"page":"16","title":"Sterilisasi Peralatan dan Media Kultur Jaringan","type":"article-journal","volume":"4"},"uris":["http://www.mendeley.com/documents/?uuid=71d79b9d-6bbf-41ed-a542-dbb71fc4c827"]}],"mendeley":{"formattedCitation":"[20]","plainTextFormattedCitation":"[20]","previouslyFormattedCitation":"[20]"},"properties":{"noteIndex":0},"schema":"https://github.com/citation-style-language/schema/raw/master/csl-citation.json"}</w:instrText>
      </w:r>
      <w:r w:rsidR="00357E65" w:rsidRPr="00167069">
        <w:rPr>
          <w:sz w:val="20"/>
          <w:szCs w:val="20"/>
        </w:rPr>
        <w:fldChar w:fldCharType="separate"/>
      </w:r>
      <w:r w:rsidR="0085695F" w:rsidRPr="0085695F">
        <w:rPr>
          <w:noProof/>
          <w:sz w:val="20"/>
          <w:szCs w:val="20"/>
        </w:rPr>
        <w:t>[20]</w:t>
      </w:r>
      <w:r w:rsidR="00357E65" w:rsidRPr="00167069">
        <w:rPr>
          <w:sz w:val="20"/>
          <w:szCs w:val="20"/>
        </w:rPr>
        <w:fldChar w:fldCharType="end"/>
      </w:r>
      <w:r w:rsidR="004D1FD6" w:rsidRPr="00167069">
        <w:rPr>
          <w:sz w:val="20"/>
          <w:szCs w:val="20"/>
        </w:rPr>
        <w:t>.</w:t>
      </w:r>
    </w:p>
    <w:p w14:paraId="3E198BFE" w14:textId="539CF75E" w:rsidR="00F82420" w:rsidRPr="004A1DAC" w:rsidRDefault="00F82420" w:rsidP="000E7C06">
      <w:pPr>
        <w:pStyle w:val="JSKReferenceItem"/>
        <w:numPr>
          <w:ilvl w:val="0"/>
          <w:numId w:val="0"/>
        </w:numPr>
        <w:ind w:firstLine="720"/>
        <w:rPr>
          <w:sz w:val="20"/>
          <w:szCs w:val="20"/>
        </w:rPr>
      </w:pPr>
      <w:r w:rsidRPr="004A1DAC">
        <w:rPr>
          <w:sz w:val="20"/>
          <w:szCs w:val="20"/>
        </w:rPr>
        <w:t>Pada percobaan kedua, media kultur yang digunakan memiliki formulasi hampir sama dengan percobaan pertama, namun dilakukan modifikasi dengan penambahan arang aktif sebagai penetralisir senyawa flavonoid yang berpotensi memicu browning pada eksplan. Arang aktif berfungsi menyerap senyawa fenolik hasil oksidasi, sehingga kondisi media tetap mendukung pertumbuhan jaringan</w:t>
      </w:r>
      <w:r w:rsidR="0085695F" w:rsidRPr="004A1DAC">
        <w:rPr>
          <w:sz w:val="20"/>
          <w:szCs w:val="20"/>
        </w:rPr>
        <w:t xml:space="preserve"> </w:t>
      </w:r>
      <w:r w:rsidR="0085695F" w:rsidRPr="004A1DAC">
        <w:rPr>
          <w:sz w:val="20"/>
          <w:szCs w:val="20"/>
        </w:rPr>
        <w:fldChar w:fldCharType="begin" w:fldLock="1"/>
      </w:r>
      <w:r w:rsidR="004A1DAC" w:rsidRPr="004A1DAC">
        <w:rPr>
          <w:sz w:val="20"/>
          <w:szCs w:val="20"/>
        </w:rPr>
        <w:instrText>ADDIN CSL_CITATION {"citationItems":[{"id":"ITEM-1","itemData":{"DOI":"10.25081/jsa.2021.v5.7266","abstract":"Browning is one of the severe problems in plant tissue culture that hampers successful in vitro propagation of plants especially woody and perennial plants. In order to control the browning problem, different efforts has been made in vitro such as presoaking of explants in antioxidant solution, incorporation of antioxidants into medium, culturing in the dark period and frequent subculturing of explants. Presoaking of explants in antioxidant solutions like polyvinylpyrolidone (PvP) and ascorbic acid (AC) is one of the most frequently used. Incorporation of antioxidants such as 0.2-0.5g/l PvP and 15-250mg/l ascorbic acid into MS medium is commonly used to control browning in different plants and explants followed by activated charcoal, citric acid, MES and AIP. Moreover, frequent sub culturing and incubation of explants in the dark period is the other alternative. This review article includes the study of previous and current research achievements in a comprehensive way on the different methods to control browning problem in plant tissue culture and suggests further optimization for successful control of browning when using the same or different crops as well explants.","author":[{"dropping-particle":"","family":"Amente","given":"Gerema","non-dropping-particle":"","parse-names":false,"suffix":""},{"dropping-particle":"","family":"Chimdessa","given":"Emiru","non-dropping-particle":"","parse-names":false,"suffix":""}],"container-title":"Journal of Scientific Agriculture","id":"ITEM-1","issued":{"date-parts":[["2021"]]},"page":"67-71","title":"Control of browning in plant tissue culture: A review","type":"article-journal","volume":"5"},"uris":["http://www.mendeley.com/documents/?uuid=bc82d2c5-3508-477a-8e03-9ad5124e79a8"]}],"mendeley":{"formattedCitation":"[21]","plainTextFormattedCitation":"[21]","previouslyFormattedCitation":"[21]"},"properties":{"noteIndex":0},"schema":"https://github.com/citation-style-language/schema/raw/master/csl-citation.json"}</w:instrText>
      </w:r>
      <w:r w:rsidR="0085695F" w:rsidRPr="004A1DAC">
        <w:rPr>
          <w:sz w:val="20"/>
          <w:szCs w:val="20"/>
        </w:rPr>
        <w:fldChar w:fldCharType="separate"/>
      </w:r>
      <w:r w:rsidR="0085695F" w:rsidRPr="004A1DAC">
        <w:rPr>
          <w:noProof/>
          <w:sz w:val="20"/>
          <w:szCs w:val="20"/>
        </w:rPr>
        <w:t>[21]</w:t>
      </w:r>
      <w:r w:rsidR="0085695F" w:rsidRPr="004A1DAC">
        <w:rPr>
          <w:sz w:val="20"/>
          <w:szCs w:val="20"/>
        </w:rPr>
        <w:fldChar w:fldCharType="end"/>
      </w:r>
      <w:r w:rsidRPr="004A1DAC">
        <w:rPr>
          <w:sz w:val="20"/>
          <w:szCs w:val="20"/>
        </w:rPr>
        <w:t>. Selain itu, pengaturan suhu ruang kultur dijaga lebih stabil pada kisaran 18°C–20°C untuk menekan pertumbuhan mikroorganisme kontaminan sekaligus menciptakan lingkungan optimal bagi regenerasi eksplan. Modifikasi ini bertujuan untuk mengurangi kegagalan yang terjadi pada percobaan pertama serta meningkatkan peluang keberhasilan kultur jaringan stevia pada tahap inisiasi tunas.</w:t>
      </w:r>
    </w:p>
    <w:p w14:paraId="6128DBD9" w14:textId="4C579D8D" w:rsidR="00107CCC" w:rsidRDefault="00F82420" w:rsidP="000E7C06">
      <w:pPr>
        <w:pStyle w:val="JSKReferenceItem"/>
        <w:numPr>
          <w:ilvl w:val="0"/>
          <w:numId w:val="0"/>
        </w:numPr>
        <w:ind w:firstLine="720"/>
        <w:rPr>
          <w:sz w:val="20"/>
          <w:szCs w:val="20"/>
        </w:rPr>
      </w:pPr>
      <w:r w:rsidRPr="004A1DAC">
        <w:rPr>
          <w:sz w:val="20"/>
          <w:szCs w:val="20"/>
        </w:rPr>
        <w:t>Percobaan ketiga dilakukan dengan menggunakan media</w:t>
      </w:r>
      <w:r w:rsidR="000F04E5">
        <w:rPr>
          <w:sz w:val="20"/>
          <w:szCs w:val="20"/>
        </w:rPr>
        <w:t xml:space="preserve"> seerhana</w:t>
      </w:r>
      <w:r w:rsidRPr="004A1DAC">
        <w:rPr>
          <w:sz w:val="20"/>
          <w:szCs w:val="20"/>
        </w:rPr>
        <w:t xml:space="preserve"> 0 MS yang hanya terdiri dari agar sebagai pemadat, Gandasil B sebagai sumber nutrisi, dan air sebagai pelarut utama. Formulasi sederhana ini dipilih untuk mengurangi kandungan garam mineral kompleks yang dapat memicu stres osmotik pada eksplan stevia. Sama seperti pada perlakuan kedua, suhu ruang dikontrol pada kisaran 18°C–20°C untuk menjaga kondisi stabil bagi pertumbuhan eksplan serta meminimalkan risiko kontaminasi. Sebagai langkah tambahan, sterilisasi dilakukan kembali menggunakan laminar air flow yang dilengkapi dengan penyinaran sinar UV</w:t>
      </w:r>
      <w:r w:rsidR="004A1DAC" w:rsidRPr="004A1DAC">
        <w:rPr>
          <w:sz w:val="20"/>
          <w:szCs w:val="20"/>
        </w:rPr>
        <w:t xml:space="preserve"> </w:t>
      </w:r>
      <w:r w:rsidR="004A1DAC" w:rsidRPr="004A1DAC">
        <w:rPr>
          <w:sz w:val="20"/>
          <w:szCs w:val="20"/>
        </w:rPr>
        <w:fldChar w:fldCharType="begin" w:fldLock="1"/>
      </w:r>
      <w:r w:rsidR="004A1DAC" w:rsidRPr="004A1DAC">
        <w:rPr>
          <w:sz w:val="20"/>
          <w:szCs w:val="20"/>
        </w:rPr>
        <w:instrText>ADDIN CSL_CITATION {"citationItems":[{"id":"ITEM-1","itemData":{"DOI":"10.3390/ijerph18052282","ISSN":"16604601","PMID":"33668989","abstract":"Plant tissue culture has led to breakthroughs in understanding and applying the funda-mental knowledge towards harnessing more from plants. Microbial contamination is one of the se-rious problems limiting the successful extrapolation of plant tissue culture practices. Sources of in vitro contamination include culture containers, media, explants, equipment, the environment of the culture room and transfer area, and operating personnel. The successful initiation of in vitro culture mostly depends on surface sterilization of explants because this is the primary source. Usually, surface sterilization is done using chemicals, or toxic nanomaterials, this is the first time such an approach has been demonstrated. Numerous surface microflora attached to plant surfaces grow faster than the cultured explants and release phytotoxic substances into the culture media, hindering positive outcomes. In the current work, for the first time, the applicability of turmeric and benzoin resin-based fumigation of explants is demonstrated. The results showed that fumigation methods for surface sterilization were promising and could lead to fifty and even 100% contamination-free plant tissue culture. Nanoparticulate carbon was identified in the turmeric and benzoin smoke and coined the key player in the surface sterilization effect. These studies open a whole new avenue for the use of fumigation-based methods for riddance of microbial contamination.","author":[{"dropping-particle":"","family":"Sivanesan","given":"Iyyakkannu","non-dropping-particle":"","parse-names":false,"suffix":""},{"dropping-particle":"","family":"Muthu","given":"Manikandan","non-dropping-particle":"","parse-names":false,"suffix":""},{"dropping-particle":"","family":"Gopal","given":"Judy","non-dropping-particle":"","parse-names":false,"suffix":""},{"dropping-particle":"","family":"Tasneem","given":"Shadma","non-dropping-particle":"","parse-names":false,"suffix":""},{"dropping-particle":"","family":"Kim","given":"Doo Hwan","non-dropping-particle":"","parse-names":false,"suffix":""},{"dropping-particle":"","family":"Oh","given":"Jae Wook","non-dropping-particle":"","parse-names":false,"suffix":""}],"container-title":"International Journal of Environmental Research and Public Health","id":"ITEM-1","issue":"5","issued":{"date-parts":[["2021"]]},"page":"1-12","title":"A fumigation-based surface sterilization approach for plant tissue culture","type":"article-journal","volume":"18"},"uris":["http://www.mendeley.com/documents/?uuid=e091d2bb-9d96-4116-9754-c4d902dc43ac"]}],"mendeley":{"formattedCitation":"[22]","plainTextFormattedCitation":"[22]"},"properties":{"noteIndex":0},"schema":"https://github.com/citation-style-language/schema/raw/master/csl-citation.json"}</w:instrText>
      </w:r>
      <w:r w:rsidR="004A1DAC" w:rsidRPr="004A1DAC">
        <w:rPr>
          <w:sz w:val="20"/>
          <w:szCs w:val="20"/>
        </w:rPr>
        <w:fldChar w:fldCharType="separate"/>
      </w:r>
      <w:r w:rsidR="004A1DAC" w:rsidRPr="004A1DAC">
        <w:rPr>
          <w:noProof/>
          <w:sz w:val="20"/>
          <w:szCs w:val="20"/>
        </w:rPr>
        <w:t>[22]</w:t>
      </w:r>
      <w:r w:rsidR="004A1DAC" w:rsidRPr="004A1DAC">
        <w:rPr>
          <w:sz w:val="20"/>
          <w:szCs w:val="20"/>
        </w:rPr>
        <w:fldChar w:fldCharType="end"/>
      </w:r>
      <w:r w:rsidRPr="004A1DAC">
        <w:rPr>
          <w:sz w:val="20"/>
          <w:szCs w:val="20"/>
        </w:rPr>
        <w:t>, sehingga area kerja benar-benar bebas dari mikroorganisme dan mendukung keberhasilan inisiasi kultur jaringan.</w:t>
      </w:r>
    </w:p>
    <w:p w14:paraId="6508E733" w14:textId="77777777" w:rsidR="00ED2CD1" w:rsidRDefault="00ED2CD1" w:rsidP="000E7C06">
      <w:pPr>
        <w:pStyle w:val="JSKReferenceItem"/>
        <w:numPr>
          <w:ilvl w:val="0"/>
          <w:numId w:val="0"/>
        </w:numPr>
        <w:ind w:firstLine="720"/>
        <w:rPr>
          <w:sz w:val="20"/>
          <w:szCs w:val="20"/>
        </w:rPr>
      </w:pPr>
    </w:p>
    <w:p w14:paraId="3D7DF92A" w14:textId="77777777" w:rsidR="00ED2CD1" w:rsidRDefault="00ED2CD1" w:rsidP="000E7C06">
      <w:pPr>
        <w:pStyle w:val="JSKReferenceItem"/>
        <w:numPr>
          <w:ilvl w:val="0"/>
          <w:numId w:val="0"/>
        </w:numPr>
        <w:ind w:firstLine="720"/>
        <w:rPr>
          <w:sz w:val="20"/>
          <w:szCs w:val="20"/>
        </w:rPr>
      </w:pPr>
    </w:p>
    <w:p w14:paraId="564C5941" w14:textId="77777777" w:rsidR="00ED2CD1" w:rsidRDefault="00ED2CD1" w:rsidP="000E7C06">
      <w:pPr>
        <w:pStyle w:val="JSKReferenceItem"/>
        <w:numPr>
          <w:ilvl w:val="0"/>
          <w:numId w:val="0"/>
        </w:numPr>
        <w:ind w:firstLine="720"/>
        <w:rPr>
          <w:sz w:val="20"/>
          <w:szCs w:val="20"/>
        </w:rPr>
      </w:pPr>
    </w:p>
    <w:p w14:paraId="574C42CE" w14:textId="77777777" w:rsidR="00ED2CD1" w:rsidRDefault="00ED2CD1" w:rsidP="000E7C06">
      <w:pPr>
        <w:pStyle w:val="JSKReferenceItem"/>
        <w:numPr>
          <w:ilvl w:val="0"/>
          <w:numId w:val="0"/>
        </w:numPr>
        <w:ind w:firstLine="720"/>
        <w:rPr>
          <w:sz w:val="20"/>
          <w:szCs w:val="20"/>
        </w:rPr>
      </w:pPr>
    </w:p>
    <w:p w14:paraId="106D806F" w14:textId="77777777" w:rsidR="00ED2CD1" w:rsidRDefault="00ED2CD1" w:rsidP="000E7C06">
      <w:pPr>
        <w:pStyle w:val="JSKReferenceItem"/>
        <w:numPr>
          <w:ilvl w:val="0"/>
          <w:numId w:val="0"/>
        </w:numPr>
        <w:ind w:firstLine="720"/>
        <w:rPr>
          <w:sz w:val="20"/>
          <w:szCs w:val="20"/>
        </w:rPr>
      </w:pPr>
    </w:p>
    <w:p w14:paraId="0B1EFFD7" w14:textId="77777777" w:rsidR="00ED2CD1" w:rsidRDefault="00ED2CD1" w:rsidP="000E7C06">
      <w:pPr>
        <w:pStyle w:val="JSKReferenceItem"/>
        <w:numPr>
          <w:ilvl w:val="0"/>
          <w:numId w:val="0"/>
        </w:numPr>
        <w:ind w:firstLine="720"/>
        <w:rPr>
          <w:sz w:val="20"/>
          <w:szCs w:val="20"/>
        </w:rPr>
      </w:pPr>
    </w:p>
    <w:p w14:paraId="04F2702A" w14:textId="77777777" w:rsidR="00ED2CD1" w:rsidRDefault="00ED2CD1" w:rsidP="000E7C06">
      <w:pPr>
        <w:pStyle w:val="JSKReferenceItem"/>
        <w:numPr>
          <w:ilvl w:val="0"/>
          <w:numId w:val="0"/>
        </w:numPr>
        <w:ind w:firstLine="720"/>
        <w:rPr>
          <w:sz w:val="20"/>
          <w:szCs w:val="20"/>
        </w:rPr>
      </w:pPr>
    </w:p>
    <w:p w14:paraId="33A49EC3" w14:textId="77777777" w:rsidR="00ED2CD1" w:rsidRDefault="00ED2CD1" w:rsidP="000E7C06">
      <w:pPr>
        <w:pStyle w:val="JSKReferenceItem"/>
        <w:numPr>
          <w:ilvl w:val="0"/>
          <w:numId w:val="0"/>
        </w:numPr>
        <w:ind w:firstLine="720"/>
        <w:rPr>
          <w:sz w:val="20"/>
          <w:szCs w:val="20"/>
        </w:rPr>
      </w:pPr>
    </w:p>
    <w:p w14:paraId="2B63E687" w14:textId="77777777" w:rsidR="00ED2CD1" w:rsidRDefault="00ED2CD1" w:rsidP="000E7C06">
      <w:pPr>
        <w:pStyle w:val="JSKReferenceItem"/>
        <w:numPr>
          <w:ilvl w:val="0"/>
          <w:numId w:val="0"/>
        </w:numPr>
        <w:ind w:firstLine="720"/>
        <w:rPr>
          <w:sz w:val="20"/>
          <w:szCs w:val="20"/>
        </w:rPr>
      </w:pPr>
    </w:p>
    <w:p w14:paraId="48FBA5B5" w14:textId="77777777" w:rsidR="00ED2CD1" w:rsidRDefault="00ED2CD1" w:rsidP="000E7C06">
      <w:pPr>
        <w:pStyle w:val="JSKReferenceItem"/>
        <w:numPr>
          <w:ilvl w:val="0"/>
          <w:numId w:val="0"/>
        </w:numPr>
        <w:ind w:firstLine="720"/>
        <w:rPr>
          <w:sz w:val="20"/>
          <w:szCs w:val="20"/>
        </w:rPr>
      </w:pPr>
    </w:p>
    <w:p w14:paraId="20C2608F" w14:textId="77777777" w:rsidR="00ED2CD1" w:rsidRDefault="00ED2CD1" w:rsidP="000E7C06">
      <w:pPr>
        <w:pStyle w:val="JSKReferenceItem"/>
        <w:numPr>
          <w:ilvl w:val="0"/>
          <w:numId w:val="0"/>
        </w:numPr>
        <w:ind w:firstLine="720"/>
        <w:rPr>
          <w:sz w:val="20"/>
          <w:szCs w:val="20"/>
        </w:rPr>
      </w:pPr>
    </w:p>
    <w:p w14:paraId="60B88656" w14:textId="77777777" w:rsidR="00ED2CD1" w:rsidRPr="004A1DAC" w:rsidRDefault="00ED2CD1" w:rsidP="000E7C06">
      <w:pPr>
        <w:pStyle w:val="JSKReferenceItem"/>
        <w:numPr>
          <w:ilvl w:val="0"/>
          <w:numId w:val="0"/>
        </w:numPr>
        <w:ind w:firstLine="720"/>
        <w:rPr>
          <w:sz w:val="20"/>
          <w:szCs w:val="20"/>
        </w:rPr>
      </w:pPr>
    </w:p>
    <w:p w14:paraId="1BEF1C00" w14:textId="77777777" w:rsidR="0080385C" w:rsidRPr="004D1FD6" w:rsidRDefault="001E78FF">
      <w:pPr>
        <w:pStyle w:val="Heading1"/>
        <w:numPr>
          <w:ilvl w:val="0"/>
          <w:numId w:val="3"/>
        </w:numPr>
        <w:tabs>
          <w:tab w:val="left" w:pos="0"/>
        </w:tabs>
      </w:pPr>
      <w:r w:rsidRPr="004D1FD6">
        <w:t>III. Hasil dan Pembahasan</w:t>
      </w:r>
    </w:p>
    <w:p w14:paraId="1F803D2D" w14:textId="2B59FED0" w:rsidR="004D1FD6" w:rsidRPr="00632400" w:rsidRDefault="004D1FD6" w:rsidP="00632400">
      <w:pPr>
        <w:pStyle w:val="Heading2"/>
        <w:numPr>
          <w:ilvl w:val="0"/>
          <w:numId w:val="6"/>
        </w:numPr>
      </w:pPr>
      <w:r w:rsidRPr="004D1FD6">
        <w:rPr>
          <w:color w:val="000000"/>
        </w:rPr>
        <w:t xml:space="preserve">Hasil </w:t>
      </w:r>
      <w:r w:rsidR="0061258F" w:rsidRPr="004D1FD6">
        <w:rPr>
          <w:color w:val="000000"/>
        </w:rPr>
        <w:t>Percobaa Pertama</w:t>
      </w:r>
    </w:p>
    <w:p w14:paraId="419FEBAB" w14:textId="413A994A" w:rsidR="004A1DAC" w:rsidRPr="004D1FD6" w:rsidRDefault="004D0A7F" w:rsidP="00ED2CD1">
      <w:pPr>
        <w:pBdr>
          <w:top w:val="nil"/>
          <w:left w:val="nil"/>
          <w:bottom w:val="nil"/>
          <w:right w:val="nil"/>
          <w:between w:val="nil"/>
        </w:pBdr>
        <w:ind w:firstLine="360"/>
        <w:jc w:val="both"/>
        <w:rPr>
          <w:color w:val="000000"/>
          <w:sz w:val="20"/>
          <w:szCs w:val="20"/>
        </w:rPr>
      </w:pPr>
      <w:r w:rsidRPr="004D0A7F">
        <w:rPr>
          <w:color w:val="000000"/>
          <w:sz w:val="20"/>
          <w:szCs w:val="20"/>
        </w:rPr>
        <w:t xml:space="preserve">Pada percobaan awal pembudidayaan tanaman </w:t>
      </w:r>
      <w:r w:rsidRPr="00BA3F2C">
        <w:rPr>
          <w:i/>
          <w:iCs/>
          <w:color w:val="000000"/>
          <w:sz w:val="20"/>
          <w:szCs w:val="20"/>
        </w:rPr>
        <w:t>Stevia rebaudiana</w:t>
      </w:r>
      <w:r w:rsidRPr="004D0A7F">
        <w:rPr>
          <w:color w:val="000000"/>
          <w:sz w:val="20"/>
          <w:szCs w:val="20"/>
        </w:rPr>
        <w:t xml:space="preserve"> </w:t>
      </w:r>
      <w:r w:rsidR="00BA3F2C">
        <w:rPr>
          <w:color w:val="000000"/>
          <w:sz w:val="20"/>
          <w:szCs w:val="20"/>
        </w:rPr>
        <w:t xml:space="preserve">B </w:t>
      </w:r>
      <w:r w:rsidRPr="004D0A7F">
        <w:rPr>
          <w:color w:val="000000"/>
          <w:sz w:val="20"/>
          <w:szCs w:val="20"/>
        </w:rPr>
        <w:t>menggunakan metode kultur jaringan, eksplan ditanam ke dalam media sederhana yang kaya akan ZPT alami, yaitu ekstrak bawang merah dan kecambah. Dalam dua hari pertama pengamatan, terdapat 70% media kultur yang tetap steril tanpa tanda-tanda kontaminasi. Hal ini menunjukkan bahwa cara membuat media dan metode sterilisasi yang digunakan cukup efektif dalam menciptakan lingkungan bebas kontaminasi. Meskipun media yang digunakan tidak sebaik media kultur komersial seperti MS (Murashige and Skoog), tetapi tetap mampu memberikan kondisi yang cukup baik untuk mendukung pertumbuhan awal jaringan, setidaknya dalam tahap sterilisasi</w:t>
      </w:r>
      <w:r w:rsidR="00357E65">
        <w:rPr>
          <w:color w:val="000000"/>
          <w:sz w:val="20"/>
          <w:szCs w:val="20"/>
        </w:rPr>
        <w:t xml:space="preserve"> </w:t>
      </w:r>
      <w:r w:rsidR="00357E65">
        <w:rPr>
          <w:color w:val="000000"/>
          <w:sz w:val="20"/>
          <w:szCs w:val="20"/>
        </w:rPr>
        <w:fldChar w:fldCharType="begin" w:fldLock="1"/>
      </w:r>
      <w:r w:rsidR="004A1DAC">
        <w:rPr>
          <w:color w:val="000000"/>
          <w:sz w:val="20"/>
          <w:szCs w:val="20"/>
        </w:rPr>
        <w:instrText>ADDIN CSL_CITATION {"citationItems":[{"id":"ITEM-1","itemData":{"DOI":"10.1088/1755-1315/672/1/012001","author":[{"dropping-particle":"","family":"Science","given":"Environmental","non-dropping-particle":"","parse-names":false,"suffix":""}],"id":"ITEM-1","issued":{"date-parts":[["2017"]]},"title":"The effect of murashige and skoog ( MS ) modified medium and several types of auxins on the growth of stevia ( Stevia rebaudiana bertoni ) in vitro The effect of murashige and skoog ( MS ) modified medium and several types of auxins on the growth of stevi","type":"article-journal"},"uris":["http://www.mendeley.com/documents/?uuid=bda2c4eb-afae-4ccc-a56e-3527a69ddef1"]}],"mendeley":{"formattedCitation":"[23]","plainTextFormattedCitation":"[23]","previouslyFormattedCitation":"[22]"},"properties":{"noteIndex":0},"schema":"https://github.com/citation-style-language/schema/raw/master/csl-citation.json"}</w:instrText>
      </w:r>
      <w:r w:rsidR="00357E65">
        <w:rPr>
          <w:color w:val="000000"/>
          <w:sz w:val="20"/>
          <w:szCs w:val="20"/>
        </w:rPr>
        <w:fldChar w:fldCharType="separate"/>
      </w:r>
      <w:r w:rsidR="004A1DAC" w:rsidRPr="004A1DAC">
        <w:rPr>
          <w:noProof/>
          <w:color w:val="000000"/>
          <w:sz w:val="20"/>
          <w:szCs w:val="20"/>
        </w:rPr>
        <w:t>[23]</w:t>
      </w:r>
      <w:r w:rsidR="00357E65">
        <w:rPr>
          <w:color w:val="000000"/>
          <w:sz w:val="20"/>
          <w:szCs w:val="20"/>
        </w:rPr>
        <w:fldChar w:fldCharType="end"/>
      </w:r>
      <w:r w:rsidR="004D1FD6" w:rsidRPr="004D1FD6">
        <w:rPr>
          <w:color w:val="000000"/>
          <w:sz w:val="20"/>
          <w:szCs w:val="20"/>
        </w:rPr>
        <w:t>.</w:t>
      </w:r>
    </w:p>
    <w:p w14:paraId="21B0C9D7" w14:textId="36F9E334" w:rsidR="004D1FD6" w:rsidRPr="004D1FD6" w:rsidRDefault="004D0A7F" w:rsidP="004D1FD6">
      <w:pPr>
        <w:pBdr>
          <w:top w:val="nil"/>
          <w:left w:val="nil"/>
          <w:bottom w:val="nil"/>
          <w:right w:val="nil"/>
          <w:between w:val="nil"/>
        </w:pBdr>
        <w:ind w:firstLine="426"/>
        <w:jc w:val="both"/>
        <w:rPr>
          <w:color w:val="000000"/>
          <w:sz w:val="20"/>
          <w:szCs w:val="20"/>
        </w:rPr>
      </w:pPr>
      <w:r w:rsidRPr="004D0A7F">
        <w:rPr>
          <w:color w:val="000000"/>
          <w:sz w:val="20"/>
          <w:szCs w:val="20"/>
        </w:rPr>
        <w:t>Selain itu, proses sterilisasi eksplan dan teknik penanaman juga berperan penting dalam keberhasilan awal ini.</w:t>
      </w:r>
      <w:r w:rsidRPr="004D0A7F">
        <w:rPr>
          <w:color w:val="000000"/>
          <w:sz w:val="20"/>
          <w:szCs w:val="20"/>
        </w:rPr>
        <w:br/>
        <w:t>Eksplan yang digunakan berasal dari bagian tanaman Stevia yang masih muda, kemudian disterilkan dengan metode kimia menggunakan alkohol dan ditanam dengan teknik aseptik di dalam enkas</w:t>
      </w:r>
      <w:r w:rsidR="00357E65">
        <w:rPr>
          <w:color w:val="000000"/>
          <w:sz w:val="20"/>
          <w:szCs w:val="20"/>
        </w:rPr>
        <w:t xml:space="preserve"> </w:t>
      </w:r>
      <w:r w:rsidR="00357E65">
        <w:rPr>
          <w:color w:val="000000"/>
          <w:sz w:val="20"/>
          <w:szCs w:val="20"/>
        </w:rPr>
        <w:fldChar w:fldCharType="begin" w:fldLock="1"/>
      </w:r>
      <w:r w:rsidR="004A1DAC">
        <w:rPr>
          <w:color w:val="000000"/>
          <w:sz w:val="20"/>
          <w:szCs w:val="20"/>
        </w:rPr>
        <w:instrText>ADDIN CSL_CITATION {"citationItems":[{"id":"ITEM-1","itemData":{"author":[{"dropping-particle":"","family":"Plant","given":"Stevia","non-dropping-particle":"","parse-names":false,"suffix":""},{"dropping-particle":"","family":"Rebaudiana","given":"Stevia","non-dropping-particle":"","parse-names":false,"suffix":""},{"dropping-particle":"","family":"Cahyono","given":"Eko Hadi","non-dropping-particle":"","parse-names":false,"suffix":""},{"dropping-particle":"","family":"Ningsih","given":"Riani","non-dropping-particle":"","parse-names":false,"suffix":""},{"dropping-particle":"","family":"Bandung","given":"Kabupaten","non-dropping-particle":"","parse-names":false,"suffix":""},{"dropping-particle":"","family":"Barat","given":"Jawa","non-dropping-particle":"","parse-names":false,"suffix":""},{"dropping-particle":"","family":"Jaringan","given":"Kultur","non-dropping-particle":"","parse-names":false,"suffix":""},{"dropping-particle":"","family":"Pertanian","given":"Jurusan Produksi","non-dropping-particle":"","parse-names":false,"suffix":""}],"id":"ITEM-1","issue":"2","issued":{"date-parts":[["2023"]]},"page":"60-67","title":"Pengembangan Metode Teknik Sterilisasi Eksplan Guna Meningkatkan Keberhasilan Kultur Jaringan Tanaman Stevia ( Stevia Rebaudiana Bertoni ) Development of Explant Sterilization Technique Methods to Improve the Success of Tissue Teknik Kultur Jaringan merup","type":"article-journal","volume":"2"},"uris":["http://www.mendeley.com/documents/?uuid=56690658-57cf-444a-9e0b-3e6b86f5a737"]}],"mendeley":{"formattedCitation":"[24]","plainTextFormattedCitation":"[24]","previouslyFormattedCitation":"[23]"},"properties":{"noteIndex":0},"schema":"https://github.com/citation-style-language/schema/raw/master/csl-citation.json"}</w:instrText>
      </w:r>
      <w:r w:rsidR="00357E65">
        <w:rPr>
          <w:color w:val="000000"/>
          <w:sz w:val="20"/>
          <w:szCs w:val="20"/>
        </w:rPr>
        <w:fldChar w:fldCharType="separate"/>
      </w:r>
      <w:r w:rsidR="004A1DAC" w:rsidRPr="004A1DAC">
        <w:rPr>
          <w:noProof/>
          <w:color w:val="000000"/>
          <w:sz w:val="20"/>
          <w:szCs w:val="20"/>
        </w:rPr>
        <w:t>[24]</w:t>
      </w:r>
      <w:r w:rsidR="00357E65">
        <w:rPr>
          <w:color w:val="000000"/>
          <w:sz w:val="20"/>
          <w:szCs w:val="20"/>
        </w:rPr>
        <w:fldChar w:fldCharType="end"/>
      </w:r>
      <w:r w:rsidR="004D1FD6" w:rsidRPr="004D1FD6">
        <w:rPr>
          <w:color w:val="000000"/>
          <w:sz w:val="20"/>
          <w:szCs w:val="20"/>
        </w:rPr>
        <w:t>. Selama tiga hari setelah penanaman, tidak ditemukan tanda-tanda kontaminasi pada eksplan maupun media, menandakan bahwa metode sterilisasi telah berjalan dengan baik dan dapat mempertahankan kondisi steril. Keberhasilan ini penting, mengingat pada tahap inisiasi, eksplan sangat rentan terhadap serangan mikroorganisme, terutama jika sterilisasi tidak dilakukan secara optimal.</w:t>
      </w:r>
    </w:p>
    <w:p w14:paraId="163C0E7B" w14:textId="77777777" w:rsidR="004D1FD6" w:rsidRDefault="004D1FD6" w:rsidP="004D1FD6">
      <w:pPr>
        <w:pBdr>
          <w:top w:val="nil"/>
          <w:left w:val="nil"/>
          <w:bottom w:val="nil"/>
          <w:right w:val="nil"/>
          <w:between w:val="nil"/>
        </w:pBdr>
        <w:ind w:firstLine="426"/>
        <w:jc w:val="both"/>
        <w:rPr>
          <w:color w:val="000000"/>
          <w:sz w:val="20"/>
          <w:szCs w:val="20"/>
        </w:rPr>
      </w:pPr>
    </w:p>
    <w:p w14:paraId="63556F6F" w14:textId="2564872A" w:rsidR="007E27B0" w:rsidRDefault="007E27B0" w:rsidP="00923F20">
      <w:pPr>
        <w:pBdr>
          <w:top w:val="nil"/>
          <w:left w:val="nil"/>
          <w:bottom w:val="nil"/>
          <w:right w:val="nil"/>
          <w:between w:val="nil"/>
        </w:pBdr>
        <w:ind w:firstLine="426"/>
        <w:jc w:val="center"/>
        <w:rPr>
          <w:color w:val="000000"/>
          <w:sz w:val="20"/>
          <w:szCs w:val="20"/>
        </w:rPr>
      </w:pPr>
      <w:r>
        <w:rPr>
          <w:noProof/>
        </w:rPr>
        <w:drawing>
          <wp:inline distT="0" distB="0" distL="0" distR="0" wp14:anchorId="3078A882" wp14:editId="23AE5AB9">
            <wp:extent cx="1722399" cy="1800000"/>
            <wp:effectExtent l="0" t="0" r="0" b="0"/>
            <wp:docPr id="1775314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1634"/>
                    <a:stretch>
                      <a:fillRect/>
                    </a:stretch>
                  </pic:blipFill>
                  <pic:spPr bwMode="auto">
                    <a:xfrm>
                      <a:off x="0" y="0"/>
                      <a:ext cx="1722399" cy="1800000"/>
                    </a:xfrm>
                    <a:prstGeom prst="rect">
                      <a:avLst/>
                    </a:prstGeom>
                    <a:noFill/>
                    <a:ln>
                      <a:noFill/>
                    </a:ln>
                    <a:extLst>
                      <a:ext uri="{53640926-AAD7-44D8-BBD7-CCE9431645EC}">
                        <a14:shadowObscured xmlns:a14="http://schemas.microsoft.com/office/drawing/2010/main"/>
                      </a:ext>
                    </a:extLst>
                  </pic:spPr>
                </pic:pic>
              </a:graphicData>
            </a:graphic>
          </wp:inline>
        </w:drawing>
      </w:r>
      <w:r w:rsidR="00923F20">
        <w:rPr>
          <w:color w:val="000000"/>
          <w:sz w:val="20"/>
          <w:szCs w:val="20"/>
        </w:rPr>
        <w:tab/>
      </w:r>
      <w:r w:rsidR="00923F20">
        <w:rPr>
          <w:color w:val="000000"/>
          <w:sz w:val="20"/>
          <w:szCs w:val="20"/>
        </w:rPr>
        <w:tab/>
      </w:r>
      <w:r>
        <w:rPr>
          <w:noProof/>
        </w:rPr>
        <w:drawing>
          <wp:inline distT="0" distB="0" distL="0" distR="0" wp14:anchorId="78F98A89" wp14:editId="31CEF410">
            <wp:extent cx="1445038" cy="1800000"/>
            <wp:effectExtent l="0" t="0" r="3175" b="0"/>
            <wp:docPr id="14105305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1691" b="18195"/>
                    <a:stretch>
                      <a:fillRect/>
                    </a:stretch>
                  </pic:blipFill>
                  <pic:spPr bwMode="auto">
                    <a:xfrm>
                      <a:off x="0" y="0"/>
                      <a:ext cx="1445038"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3767F16F" w14:textId="5845057C" w:rsidR="007E27B0" w:rsidRPr="004D1FD6" w:rsidRDefault="000E7C06" w:rsidP="00923F20">
      <w:pPr>
        <w:pBdr>
          <w:top w:val="nil"/>
          <w:left w:val="nil"/>
          <w:bottom w:val="nil"/>
          <w:right w:val="nil"/>
          <w:between w:val="nil"/>
        </w:pBdr>
        <w:ind w:left="1440"/>
        <w:jc w:val="center"/>
        <w:rPr>
          <w:color w:val="000000"/>
          <w:sz w:val="20"/>
          <w:szCs w:val="20"/>
        </w:rPr>
      </w:pPr>
      <w:r w:rsidRPr="000E7C06">
        <w:rPr>
          <w:b/>
          <w:bCs/>
          <w:color w:val="000000"/>
          <w:sz w:val="20"/>
          <w:szCs w:val="20"/>
        </w:rPr>
        <w:t>Gambar</w:t>
      </w:r>
      <w:r w:rsidR="004E705A">
        <w:rPr>
          <w:b/>
          <w:bCs/>
          <w:color w:val="000000"/>
          <w:sz w:val="20"/>
          <w:szCs w:val="20"/>
        </w:rPr>
        <w:t xml:space="preserve"> 1. </w:t>
      </w:r>
      <w:r w:rsidR="004E705A">
        <w:rPr>
          <w:color w:val="000000"/>
          <w:sz w:val="20"/>
          <w:szCs w:val="20"/>
        </w:rPr>
        <w:t>Penanaman eksplan</w:t>
      </w:r>
      <w:r w:rsidR="00923F20">
        <w:rPr>
          <w:color w:val="000000"/>
          <w:sz w:val="20"/>
          <w:szCs w:val="20"/>
        </w:rPr>
        <w:tab/>
      </w:r>
      <w:r w:rsidR="00923F20">
        <w:rPr>
          <w:color w:val="000000"/>
          <w:sz w:val="20"/>
          <w:szCs w:val="20"/>
        </w:rPr>
        <w:tab/>
      </w:r>
      <w:r w:rsidR="004E705A">
        <w:rPr>
          <w:b/>
          <w:bCs/>
          <w:color w:val="000000"/>
          <w:sz w:val="20"/>
          <w:szCs w:val="20"/>
        </w:rPr>
        <w:t xml:space="preserve">Gambar 2. </w:t>
      </w:r>
      <w:r w:rsidR="00923F20">
        <w:rPr>
          <w:color w:val="000000"/>
          <w:sz w:val="20"/>
          <w:szCs w:val="20"/>
        </w:rPr>
        <w:t>Sampel percobaan ke-1</w:t>
      </w:r>
      <w:r w:rsidR="00923F20">
        <w:rPr>
          <w:color w:val="000000"/>
          <w:sz w:val="20"/>
          <w:szCs w:val="20"/>
        </w:rPr>
        <w:tab/>
      </w:r>
      <w:r w:rsidR="00923F20">
        <w:rPr>
          <w:color w:val="000000"/>
          <w:sz w:val="20"/>
          <w:szCs w:val="20"/>
        </w:rPr>
        <w:tab/>
      </w:r>
    </w:p>
    <w:p w14:paraId="536C7D3C" w14:textId="4639B526" w:rsidR="004D1FD6" w:rsidRPr="004D1FD6" w:rsidRDefault="004D1FD6" w:rsidP="000E7C06">
      <w:pPr>
        <w:pBdr>
          <w:top w:val="nil"/>
          <w:left w:val="nil"/>
          <w:bottom w:val="nil"/>
          <w:right w:val="nil"/>
          <w:between w:val="nil"/>
        </w:pBdr>
        <w:ind w:firstLine="426"/>
        <w:jc w:val="both"/>
        <w:rPr>
          <w:color w:val="000000"/>
          <w:sz w:val="20"/>
          <w:szCs w:val="20"/>
        </w:rPr>
      </w:pPr>
      <w:r w:rsidRPr="004D1FD6">
        <w:rPr>
          <w:color w:val="000000"/>
          <w:sz w:val="20"/>
          <w:szCs w:val="20"/>
        </w:rPr>
        <w:t>Namun demikian, hasil pengamatan pada hari ketujuh setelah penanaman menunjukkan adanya permasalahan fisiologis pada eksplan. Tanaman mengalami browning, yaitu perubahan warna jaringan menjadi coklat gelap yang terjadi secara progresif dan berujung pada pembusukan jaringan. Browning ini merupakan reaksi fisiologis akibat oksidasi senyawa fenolik, khususnya flavonoid, yang terkandung dalam eksplan</w:t>
      </w:r>
      <w:r w:rsidR="005B3A24">
        <w:rPr>
          <w:color w:val="000000"/>
          <w:sz w:val="20"/>
          <w:szCs w:val="20"/>
        </w:rPr>
        <w:t xml:space="preserve"> </w:t>
      </w:r>
      <w:r w:rsidR="005B3A24">
        <w:rPr>
          <w:color w:val="000000"/>
          <w:sz w:val="20"/>
          <w:szCs w:val="20"/>
        </w:rPr>
        <w:fldChar w:fldCharType="begin" w:fldLock="1"/>
      </w:r>
      <w:r w:rsidR="005B3A24">
        <w:rPr>
          <w:color w:val="000000"/>
          <w:sz w:val="20"/>
          <w:szCs w:val="20"/>
        </w:rPr>
        <w:instrText>ADDIN CSL_CITATION {"citationItems":[{"id":"ITEM-1","itemData":{"author":[{"dropping-particle":"","family":"Borgo","given":"Jimena","non-dropping-particle":"","parse-names":false,"suffix":""},{"dropping-particle":"","family":"Laurella","given":"Laura C","non-dropping-particle":"","parse-names":false,"suffix":""},{"dropping-particle":"","family":"Martini","given":"Florencia","non-dropping-particle":"","parse-names":false,"suffix":""},{"dropping-particle":"","family":"Catal","given":"Cesar A N","non-dropping-particle":"","parse-names":false,"suffix":""}],"id":"ITEM-1","issued":{"date-parts":[["2021"]]},"page":"1-45","title":"Stevia Genus : Phytochemistry and Biological Activities Update","type":"article-journal"},"uris":["http://www.mendeley.com/documents/?uuid=95ac0d9c-d9c4-4811-8299-e99a835b1abe"]}],"mendeley":{"formattedCitation":"[5]","plainTextFormattedCitation":"[5]","previouslyFormattedCitation":"[5]"},"properties":{"noteIndex":0},"schema":"https://github.com/citation-style-language/schema/raw/master/csl-citation.json"}</w:instrText>
      </w:r>
      <w:r w:rsidR="005B3A24">
        <w:rPr>
          <w:color w:val="000000"/>
          <w:sz w:val="20"/>
          <w:szCs w:val="20"/>
        </w:rPr>
        <w:fldChar w:fldCharType="separate"/>
      </w:r>
      <w:r w:rsidR="005B3A24" w:rsidRPr="005B3A24">
        <w:rPr>
          <w:noProof/>
          <w:color w:val="000000"/>
          <w:sz w:val="20"/>
          <w:szCs w:val="20"/>
        </w:rPr>
        <w:t>[5]</w:t>
      </w:r>
      <w:r w:rsidR="005B3A24">
        <w:rPr>
          <w:color w:val="000000"/>
          <w:sz w:val="20"/>
          <w:szCs w:val="20"/>
        </w:rPr>
        <w:fldChar w:fldCharType="end"/>
      </w:r>
      <w:r w:rsidRPr="004D1FD6">
        <w:rPr>
          <w:color w:val="000000"/>
          <w:sz w:val="20"/>
          <w:szCs w:val="20"/>
        </w:rPr>
        <w:t xml:space="preserve">. Dalam konteks ini, eksplan Stevia </w:t>
      </w:r>
      <w:r w:rsidR="009C04A3">
        <w:rPr>
          <w:color w:val="000000"/>
          <w:sz w:val="20"/>
          <w:szCs w:val="20"/>
        </w:rPr>
        <w:t>diduga</w:t>
      </w:r>
      <w:r w:rsidRPr="004D1FD6">
        <w:rPr>
          <w:color w:val="000000"/>
          <w:sz w:val="20"/>
          <w:szCs w:val="20"/>
        </w:rPr>
        <w:t xml:space="preserve"> mengandung flavonoid dalam kadar tinggi, dan dalam kondisi kultur in vitro yang tertutup serta tidak adanya sistem transportasi alami seperti di tanaman utuh, senyawa tersebut tidak terdistribusi dengan baik dan justru mengendap di jaringan. Oksidasi flavonoid menghasilkan radikal bebas dan senyawa toksik yang memicu kematian sel tanaman.</w:t>
      </w:r>
    </w:p>
    <w:p w14:paraId="040D576B" w14:textId="4162B16B" w:rsid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Kondisi ini diperparah karena media yang digunakan belum dilengkapi dengan antioksidan atau bahan penetral browning seperti asam askorbat atau PVP (polyvinylpyrrolidone), yang sering ditambahkan dalam kultur jaringan tanaman yang kaya metabolit sekunder</w:t>
      </w:r>
      <w:r w:rsidR="005B3A24">
        <w:rPr>
          <w:color w:val="000000"/>
          <w:sz w:val="20"/>
          <w:szCs w:val="20"/>
        </w:rPr>
        <w:t xml:space="preserve"> </w:t>
      </w:r>
      <w:r w:rsidR="005B3A24">
        <w:rPr>
          <w:color w:val="000000"/>
          <w:sz w:val="20"/>
          <w:szCs w:val="20"/>
        </w:rPr>
        <w:fldChar w:fldCharType="begin" w:fldLock="1"/>
      </w:r>
      <w:r w:rsidR="004A1DAC">
        <w:rPr>
          <w:color w:val="000000"/>
          <w:sz w:val="20"/>
          <w:szCs w:val="20"/>
        </w:rPr>
        <w:instrText>ADDIN CSL_CITATION {"citationItems":[{"id":"ITEM-1","itemData":{"DOI":"10.22159/ijpps.2024v16i11.52382","ISSN":"2656-0097","abstract":"Diabetes Mellitus (DM) is a complicated metabolic condition defined by long-term elevated blood glucose levels. This chronic hyperglycemia induces metabolic dysfunctions that cause structural and functional disruptions in the vasculature, leading to macrovascular and microvascular complications. Stevia rebaudiana Bertoni, commonly known as Stevia, is a perennial shrub that contains various bioactive constituents responsible for its sweetness and several other activities. Many studies on Stevia have shown that it possesses various beneficial effects on health, including being zero-calorie, anti-obesity, anti-diabetic, anti-hypertensive, antioxidant, antimicrobial and anti-tumor. Several studies have found that neither gastric juice nor digestive enzymes decompose stevioside. The presence of bioactive phenolic and flavonoid compounds supports Stevia's medicinal properties and its potential use in both the food/nutraceutical and pharmaceutical industries. A significant antioxidant capacity of Stevia has been identified recently. It can also help limit essential nutrient supply to tumor cells. Research on Stevia's effects on the human body has largely found no negative side effects. The growing body of evidence underscores Stevia's potential role in managing various health conditions, particularly for diabetic patients, due to its minimal impact on blood sugar levels. However, to fully harness its benefits and meet the increasing global demand, further scientific research is essential to optimize its cultivation, enhance its chemical constituents and ensure its safety. Overall, Stevia stands out as a promising natural sweetener with significant health benefits for diabetic patients. In this review article, we explore different aspects of Stevia and its beneficial effects on diabetic patients.","author":[{"dropping-particle":"","family":"DHARANI","given":"B.","non-dropping-particle":"","parse-names":false,"suffix":""},{"dropping-particle":"","family":"A","given":"SUBA","non-dropping-particle":"","parse-names":false,"suffix":""},{"dropping-particle":"","family":"SEBASTIAN","given":"STEPHY","non-dropping-particle":"","parse-names":false,"suffix":""}],"container-title":"International Journal of Pharmacy and Pharmaceutical Sciences","id":"ITEM-1","issue":"11","issued":{"date-parts":[["2024"]]},"page":"12-16","title":"Understanding the Benefits of Stevia Rebaudiana Bertoni for Diabetes: a Comprehensive Review","type":"article-journal","volume":"16"},"uris":["http://www.mendeley.com/documents/?uuid=382deb88-89a5-44b0-93e4-c5bc21e008f8"]}],"mendeley":{"formattedCitation":"[25]","plainTextFormattedCitation":"[25]","previouslyFormattedCitation":"[24]"},"properties":{"noteIndex":0},"schema":"https://github.com/citation-style-language/schema/raw/master/csl-citation.json"}</w:instrText>
      </w:r>
      <w:r w:rsidR="005B3A24">
        <w:rPr>
          <w:color w:val="000000"/>
          <w:sz w:val="20"/>
          <w:szCs w:val="20"/>
        </w:rPr>
        <w:fldChar w:fldCharType="separate"/>
      </w:r>
      <w:r w:rsidR="004A1DAC" w:rsidRPr="004A1DAC">
        <w:rPr>
          <w:noProof/>
          <w:color w:val="000000"/>
          <w:sz w:val="20"/>
          <w:szCs w:val="20"/>
        </w:rPr>
        <w:t>[25]</w:t>
      </w:r>
      <w:r w:rsidR="005B3A24">
        <w:rPr>
          <w:color w:val="000000"/>
          <w:sz w:val="20"/>
          <w:szCs w:val="20"/>
        </w:rPr>
        <w:fldChar w:fldCharType="end"/>
      </w:r>
      <w:r w:rsidRPr="004D1FD6">
        <w:rPr>
          <w:color w:val="000000"/>
          <w:sz w:val="20"/>
          <w:szCs w:val="20"/>
        </w:rPr>
        <w:t>. Akibat dari browning ini, eksplan kemudian membusuk secara menyeluruh, yang menjadi pemicu masuknya kontaminan dari lingkungan sekitar, baik berupa bakteri maupun jamur. Ini membuktikan bahwa meskipun media awal steril dan teknik sterilisasi sudah memadai, keberhasilan kultur jaringan juga sangat tergantung pada kondisi fisiologi tanaman, keseimbangan zat pengatur tumbuh, dan pengendalian senyawa metabolit sekunder.</w:t>
      </w:r>
    </w:p>
    <w:p w14:paraId="3FC9371A" w14:textId="77777777" w:rsidR="002A2CFA" w:rsidRDefault="002A2CFA" w:rsidP="004D1FD6">
      <w:pPr>
        <w:pBdr>
          <w:top w:val="nil"/>
          <w:left w:val="nil"/>
          <w:bottom w:val="nil"/>
          <w:right w:val="nil"/>
          <w:between w:val="nil"/>
        </w:pBdr>
        <w:ind w:firstLine="426"/>
        <w:jc w:val="both"/>
        <w:rPr>
          <w:color w:val="000000"/>
          <w:sz w:val="20"/>
          <w:szCs w:val="20"/>
        </w:rPr>
      </w:pPr>
    </w:p>
    <w:p w14:paraId="2BF8C15A" w14:textId="32770FA2" w:rsidR="007E27B0" w:rsidRDefault="0097797C" w:rsidP="007E27B0">
      <w:pPr>
        <w:pBdr>
          <w:top w:val="nil"/>
          <w:left w:val="nil"/>
          <w:bottom w:val="nil"/>
          <w:right w:val="nil"/>
          <w:between w:val="nil"/>
        </w:pBdr>
        <w:ind w:firstLine="426"/>
        <w:jc w:val="center"/>
        <w:rPr>
          <w:color w:val="000000"/>
          <w:sz w:val="20"/>
          <w:szCs w:val="20"/>
        </w:rPr>
      </w:pPr>
      <w:r>
        <w:rPr>
          <w:noProof/>
        </w:rPr>
        <w:drawing>
          <wp:inline distT="0" distB="0" distL="0" distR="0" wp14:anchorId="6B6F1831" wp14:editId="6C4EE7D2">
            <wp:extent cx="1930414" cy="1799590"/>
            <wp:effectExtent l="0" t="0" r="0" b="0"/>
            <wp:docPr id="21319235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2089" t="53327" r="37943" b="18733"/>
                    <a:stretch>
                      <a:fillRect/>
                    </a:stretch>
                  </pic:blipFill>
                  <pic:spPr bwMode="auto">
                    <a:xfrm>
                      <a:off x="0" y="0"/>
                      <a:ext cx="1930854" cy="1800000"/>
                    </a:xfrm>
                    <a:prstGeom prst="rect">
                      <a:avLst/>
                    </a:prstGeom>
                    <a:noFill/>
                    <a:ln>
                      <a:noFill/>
                    </a:ln>
                    <a:extLst>
                      <a:ext uri="{53640926-AAD7-44D8-BBD7-CCE9431645EC}">
                        <a14:shadowObscured xmlns:a14="http://schemas.microsoft.com/office/drawing/2010/main"/>
                      </a:ext>
                    </a:extLst>
                  </pic:spPr>
                </pic:pic>
              </a:graphicData>
            </a:graphic>
          </wp:inline>
        </w:drawing>
      </w:r>
      <w:r w:rsidR="00A959A2">
        <w:rPr>
          <w:color w:val="000000"/>
          <w:sz w:val="20"/>
          <w:szCs w:val="20"/>
        </w:rPr>
        <w:tab/>
      </w:r>
      <w:r w:rsidR="00A959A2">
        <w:rPr>
          <w:color w:val="000000"/>
          <w:sz w:val="20"/>
          <w:szCs w:val="20"/>
        </w:rPr>
        <w:tab/>
      </w:r>
      <w:r w:rsidR="00A959A2">
        <w:rPr>
          <w:color w:val="000000"/>
          <w:sz w:val="20"/>
          <w:szCs w:val="20"/>
        </w:rPr>
        <w:tab/>
      </w:r>
      <w:r>
        <w:rPr>
          <w:noProof/>
        </w:rPr>
        <w:drawing>
          <wp:inline distT="0" distB="0" distL="0" distR="0" wp14:anchorId="2289F898" wp14:editId="438A9C19">
            <wp:extent cx="1699672" cy="1800000"/>
            <wp:effectExtent l="0" t="0" r="0" b="0"/>
            <wp:docPr id="95030450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1875" t="42393" r="36364" b="24442"/>
                    <a:stretch>
                      <a:fillRect/>
                    </a:stretch>
                  </pic:blipFill>
                  <pic:spPr bwMode="auto">
                    <a:xfrm>
                      <a:off x="0" y="0"/>
                      <a:ext cx="1699672"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EDF5793" w14:textId="16A6D5C1" w:rsidR="004D1FD6" w:rsidRPr="004D1FD6" w:rsidRDefault="000E7C06" w:rsidP="000E7C06">
      <w:pPr>
        <w:pBdr>
          <w:top w:val="nil"/>
          <w:left w:val="nil"/>
          <w:bottom w:val="nil"/>
          <w:right w:val="nil"/>
          <w:between w:val="nil"/>
        </w:pBdr>
        <w:ind w:firstLine="426"/>
        <w:jc w:val="center"/>
        <w:rPr>
          <w:color w:val="000000"/>
          <w:sz w:val="20"/>
          <w:szCs w:val="20"/>
        </w:rPr>
      </w:pPr>
      <w:r w:rsidRPr="000E7C06">
        <w:rPr>
          <w:b/>
          <w:bCs/>
          <w:color w:val="000000"/>
          <w:sz w:val="20"/>
          <w:szCs w:val="20"/>
        </w:rPr>
        <w:t>Gambar 3</w:t>
      </w:r>
      <w:r w:rsidR="00A959A2">
        <w:rPr>
          <w:b/>
          <w:bCs/>
          <w:color w:val="000000"/>
          <w:sz w:val="20"/>
          <w:szCs w:val="20"/>
        </w:rPr>
        <w:t xml:space="preserve">. </w:t>
      </w:r>
      <w:r w:rsidR="0097797C">
        <w:rPr>
          <w:color w:val="000000"/>
          <w:sz w:val="20"/>
          <w:szCs w:val="20"/>
        </w:rPr>
        <w:t xml:space="preserve">Browning </w:t>
      </w:r>
      <w:r w:rsidR="00A959A2">
        <w:rPr>
          <w:color w:val="000000"/>
          <w:sz w:val="20"/>
          <w:szCs w:val="20"/>
        </w:rPr>
        <w:t>pada sampel pucuk daun</w:t>
      </w:r>
      <w:r w:rsidR="00A959A2">
        <w:rPr>
          <w:color w:val="000000"/>
          <w:sz w:val="20"/>
          <w:szCs w:val="20"/>
        </w:rPr>
        <w:tab/>
      </w:r>
      <w:r w:rsidR="00A959A2">
        <w:rPr>
          <w:color w:val="000000"/>
          <w:sz w:val="20"/>
          <w:szCs w:val="20"/>
        </w:rPr>
        <w:tab/>
      </w:r>
      <w:r w:rsidR="00A959A2">
        <w:rPr>
          <w:b/>
          <w:bCs/>
          <w:color w:val="000000"/>
          <w:sz w:val="20"/>
          <w:szCs w:val="20"/>
        </w:rPr>
        <w:t>Gambar</w:t>
      </w:r>
      <w:r w:rsidR="004A1DAC">
        <w:rPr>
          <w:b/>
          <w:bCs/>
          <w:color w:val="000000"/>
          <w:sz w:val="20"/>
          <w:szCs w:val="20"/>
        </w:rPr>
        <w:t xml:space="preserve"> 4</w:t>
      </w:r>
      <w:r w:rsidR="00A959A2">
        <w:rPr>
          <w:b/>
          <w:bCs/>
          <w:color w:val="000000"/>
          <w:sz w:val="20"/>
          <w:szCs w:val="20"/>
        </w:rPr>
        <w:t xml:space="preserve">. </w:t>
      </w:r>
      <w:r w:rsidR="00A959A2">
        <w:rPr>
          <w:color w:val="000000"/>
          <w:sz w:val="20"/>
          <w:szCs w:val="20"/>
        </w:rPr>
        <w:t>Browning pada sampel batang</w:t>
      </w:r>
      <w:r>
        <w:rPr>
          <w:color w:val="000000"/>
          <w:sz w:val="20"/>
          <w:szCs w:val="20"/>
        </w:rPr>
        <w:t xml:space="preserve"> </w:t>
      </w:r>
    </w:p>
    <w:p w14:paraId="19E7146D" w14:textId="3EDA8609" w:rsidR="004D1FD6" w:rsidRPr="004D1FD6" w:rsidRDefault="004D1FD6" w:rsidP="000E7C06">
      <w:pPr>
        <w:pBdr>
          <w:top w:val="nil"/>
          <w:left w:val="nil"/>
          <w:bottom w:val="nil"/>
          <w:right w:val="nil"/>
          <w:between w:val="nil"/>
        </w:pBdr>
        <w:ind w:firstLine="426"/>
        <w:jc w:val="both"/>
        <w:rPr>
          <w:color w:val="000000"/>
          <w:sz w:val="20"/>
          <w:szCs w:val="20"/>
        </w:rPr>
      </w:pPr>
      <w:r w:rsidRPr="004D1FD6">
        <w:rPr>
          <w:color w:val="000000"/>
          <w:sz w:val="20"/>
          <w:szCs w:val="20"/>
        </w:rPr>
        <w:t>Selain itu, ZPT alami dari ekstrak bawang merah dan kecambah, meskipun mengandung senyawa seperti auxin dan sitokinin alami, belum tentu memiliki komposisi dan konsentrasi yang ideal bagi eksplan Stevia. Kandungan senyawa bioaktif dalam ekstrak alami cenderung tidak konsisten dan dapat berbeda tergantung umur bahan, kondisi ekstraksi, dan bagian yang digunakan</w:t>
      </w:r>
      <w:r w:rsidR="005B3A24">
        <w:rPr>
          <w:color w:val="000000"/>
          <w:sz w:val="20"/>
          <w:szCs w:val="20"/>
        </w:rPr>
        <w:t xml:space="preserve"> </w:t>
      </w:r>
      <w:r w:rsidR="005B3A24">
        <w:rPr>
          <w:color w:val="000000"/>
          <w:sz w:val="20"/>
          <w:szCs w:val="20"/>
        </w:rPr>
        <w:fldChar w:fldCharType="begin" w:fldLock="1"/>
      </w:r>
      <w:r w:rsidR="004A1DAC">
        <w:rPr>
          <w:color w:val="000000"/>
          <w:sz w:val="20"/>
          <w:szCs w:val="20"/>
        </w:rPr>
        <w:instrText>ADDIN CSL_CITATION {"citationItems":[{"id":"ITEM-1","itemData":{"author":[{"dropping-particle":"","family":"Nugroho","given":"Setyo Andi","non-dropping-particle":"","parse-names":false,"suffix":""},{"dropping-particle":"","family":"Naju","given":"Lailin","non-dropping-particle":"","parse-names":false,"suffix":""},{"dropping-particle":"","family":"Arozi","given":"Al","non-dropping-particle":"","parse-names":false,"suffix":""},{"dropping-particle":"","family":"Novenda","given":"Ika Lia","non-dropping-particle":"","parse-names":false,"suffix":""}],"id":"ITEM-1","issue":"1","issued":{"date-parts":[["2023"]]},"page":"83-97","title":"JURNAL BIOSENSE Vol . 06 No . 1 , Juni 2023 ISSN : 2622 - 6286 PENGARUH MEDIA TANAM DAN ZPT NABATI ( AIR KELAPA DAN BAWANG MERAH ) TERHADAP PERTUMBUHAN SETEK VANILI ( Vanilla planifolia Andrews ) ISSN : 2622 - 6286 Masyarakat mengalami pergeseran perilaku","type":"article-journal","volume":"06"},"uris":["http://www.mendeley.com/documents/?uuid=89dc1a81-0ebc-425e-a64b-40f89a9afd3a"]}],"mendeley":{"formattedCitation":"[26]","plainTextFormattedCitation":"[26]","previouslyFormattedCitation":"[25]"},"properties":{"noteIndex":0},"schema":"https://github.com/citation-style-language/schema/raw/master/csl-citation.json"}</w:instrText>
      </w:r>
      <w:r w:rsidR="005B3A24">
        <w:rPr>
          <w:color w:val="000000"/>
          <w:sz w:val="20"/>
          <w:szCs w:val="20"/>
        </w:rPr>
        <w:fldChar w:fldCharType="separate"/>
      </w:r>
      <w:r w:rsidR="004A1DAC" w:rsidRPr="004A1DAC">
        <w:rPr>
          <w:noProof/>
          <w:color w:val="000000"/>
          <w:sz w:val="20"/>
          <w:szCs w:val="20"/>
        </w:rPr>
        <w:t>[26]</w:t>
      </w:r>
      <w:r w:rsidR="005B3A24">
        <w:rPr>
          <w:color w:val="000000"/>
          <w:sz w:val="20"/>
          <w:szCs w:val="20"/>
        </w:rPr>
        <w:fldChar w:fldCharType="end"/>
      </w:r>
      <w:r w:rsidRPr="004D1FD6">
        <w:rPr>
          <w:color w:val="000000"/>
          <w:sz w:val="20"/>
          <w:szCs w:val="20"/>
        </w:rPr>
        <w:t>. Oleh karena itu, meskipun dapat menjadi alternatif ZPT komersial, penggunaannya membutuhkan optimalisasi lebih lanjut agar tidak memicu stress fisiologis pada jaringan tanaman.</w:t>
      </w:r>
    </w:p>
    <w:p w14:paraId="510768F2" w14:textId="6F8823E0" w:rsidR="004D1FD6" w:rsidRP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Secara keseluruhan, hasil ini menunjukkan bahwa penggunaan media sederhana dan ZPT alami dalam kultur jaringan dapat berhasil pada tahap awal, namun diperlukan pendekatan tambahan untuk mencegah browning dan memastikan kelangsungan hidup eksplan hingga fase regenerasi. Perlu dilakukan pengujian lanjutan dengan penambahan senyawa anti-browning, pengaturan dosis ekstrak ZPT alami, serta penggunaan eksplan dari bagian tanaman yang lebih rendah kandungan metabolit sekundernya</w:t>
      </w:r>
      <w:r w:rsidR="00632400">
        <w:rPr>
          <w:color w:val="000000"/>
          <w:sz w:val="20"/>
          <w:szCs w:val="20"/>
        </w:rPr>
        <w:t xml:space="preserve"> </w:t>
      </w:r>
      <w:r w:rsidR="00632400">
        <w:rPr>
          <w:color w:val="000000"/>
          <w:sz w:val="20"/>
          <w:szCs w:val="20"/>
        </w:rPr>
        <w:fldChar w:fldCharType="begin" w:fldLock="1"/>
      </w:r>
      <w:r w:rsidR="004A1DAC">
        <w:rPr>
          <w:color w:val="000000"/>
          <w:sz w:val="20"/>
          <w:szCs w:val="20"/>
        </w:rPr>
        <w:instrText>ADDIN CSL_CITATION {"citationItems":[{"id":"ITEM-1","itemData":{"DOI":"10.25081/jsa.2021.v5.7266","abstract":"Browning is one of the severe problems in plant tissue culture that hampers successful in vitro propagation of plants especially woody and perennial plants. In order to control the browning problem, different efforts has been made in vitro such as presoaking of explants in antioxidant solution, incorporation of antioxidants into medium, culturing in the dark period and frequent subculturing of explants. Presoaking of explants in antioxidant solutions like polyvinylpyrolidone (PvP) and ascorbic acid (AC) is one of the most frequently used. Incorporation of antioxidants such as 0.2-0.5g/l PvP and 15-250mg/l ascorbic acid into MS medium is commonly used to control browning in different plants and explants followed by activated charcoal, citric acid, MES and AIP. Moreover, frequent sub culturing and incubation of explants in the dark period is the other alternative. This review article includes the study of previous and current research achievements in a comprehensive way on the different methods to control browning problem in plant tissue culture and suggests further optimization for successful control of browning when using the same or different crops as well explants.","author":[{"dropping-particle":"","family":"Amente","given":"Gerema","non-dropping-particle":"","parse-names":false,"suffix":""},{"dropping-particle":"","family":"Chimdessa","given":"Emiru","non-dropping-particle":"","parse-names":false,"suffix":""}],"container-title":"Journal of Scientific Agriculture","id":"ITEM-1","issued":{"date-parts":[["2021"]]},"page":"67-71","title":"Control of browning in plant tissue culture: A review","type":"article-journal","volume":"5"},"uris":["http://www.mendeley.com/documents/?uuid=bc82d2c5-3508-477a-8e03-9ad5124e79a8"]}],"mendeley":{"formattedCitation":"[21]","plainTextFormattedCitation":"[21]","previouslyFormattedCitation":"[21]"},"properties":{"noteIndex":0},"schema":"https://github.com/citation-style-language/schema/raw/master/csl-citation.json"}</w:instrText>
      </w:r>
      <w:r w:rsidR="00632400">
        <w:rPr>
          <w:color w:val="000000"/>
          <w:sz w:val="20"/>
          <w:szCs w:val="20"/>
        </w:rPr>
        <w:fldChar w:fldCharType="separate"/>
      </w:r>
      <w:r w:rsidR="0085695F" w:rsidRPr="0085695F">
        <w:rPr>
          <w:noProof/>
          <w:color w:val="000000"/>
          <w:sz w:val="20"/>
          <w:szCs w:val="20"/>
        </w:rPr>
        <w:t>[21]</w:t>
      </w:r>
      <w:r w:rsidR="00632400">
        <w:rPr>
          <w:color w:val="000000"/>
          <w:sz w:val="20"/>
          <w:szCs w:val="20"/>
        </w:rPr>
        <w:fldChar w:fldCharType="end"/>
      </w:r>
      <w:r w:rsidRPr="004D1FD6">
        <w:rPr>
          <w:color w:val="000000"/>
          <w:sz w:val="20"/>
          <w:szCs w:val="20"/>
        </w:rPr>
        <w:t>.</w:t>
      </w:r>
    </w:p>
    <w:p w14:paraId="4D6676F1" w14:textId="77777777" w:rsidR="004D1FD6" w:rsidRPr="004D1FD6" w:rsidRDefault="004D1FD6" w:rsidP="004D1FD6">
      <w:pPr>
        <w:pBdr>
          <w:top w:val="nil"/>
          <w:left w:val="nil"/>
          <w:bottom w:val="nil"/>
          <w:right w:val="nil"/>
          <w:between w:val="nil"/>
        </w:pBdr>
        <w:jc w:val="both"/>
        <w:rPr>
          <w:color w:val="000000"/>
          <w:sz w:val="20"/>
          <w:szCs w:val="20"/>
        </w:rPr>
      </w:pPr>
    </w:p>
    <w:p w14:paraId="0D2F3890" w14:textId="7E0F4B35" w:rsidR="004D1FD6" w:rsidRPr="000E7C06" w:rsidRDefault="004D1FD6" w:rsidP="000E7C06">
      <w:pPr>
        <w:pStyle w:val="Heading2"/>
        <w:numPr>
          <w:ilvl w:val="0"/>
          <w:numId w:val="6"/>
        </w:numPr>
      </w:pPr>
      <w:r w:rsidRPr="004D1FD6">
        <w:t>Hasil Percobaan Kedua</w:t>
      </w:r>
    </w:p>
    <w:p w14:paraId="0C43322B" w14:textId="33172690" w:rsidR="004D1FD6" w:rsidRPr="004D1FD6" w:rsidRDefault="004D1FD6" w:rsidP="000E7C06">
      <w:pPr>
        <w:pBdr>
          <w:top w:val="nil"/>
          <w:left w:val="nil"/>
          <w:bottom w:val="nil"/>
          <w:right w:val="nil"/>
          <w:between w:val="nil"/>
        </w:pBdr>
        <w:ind w:firstLine="426"/>
        <w:jc w:val="both"/>
        <w:rPr>
          <w:color w:val="000000"/>
          <w:sz w:val="20"/>
          <w:szCs w:val="20"/>
        </w:rPr>
      </w:pPr>
      <w:r w:rsidRPr="004D1FD6">
        <w:rPr>
          <w:color w:val="000000"/>
          <w:sz w:val="20"/>
          <w:szCs w:val="20"/>
        </w:rPr>
        <w:t>Setelah mengevaluasi hasil dari percobaan pertama, dilakukan modifikasi pada media kultur untuk percobaan kedua. Kali ini, media yang digunakan masih mengacu pada formulasi awal, namun ditambahkan arang aktif sebagai upaya untuk menetralisir senyawa flavonoid yang diduga menjadi penyebab utama terjadinya browning pada eksplan Stevia. Arang aktif diketahui efektif dalam menyerap senyawa fenolik dan metabolit sekunder lainnya, sehingga dapat mencegah oksidasi yang memicu browning</w:t>
      </w:r>
      <w:r w:rsidR="00110449">
        <w:rPr>
          <w:color w:val="000000"/>
          <w:sz w:val="20"/>
          <w:szCs w:val="20"/>
        </w:rPr>
        <w:t xml:space="preserve"> </w:t>
      </w:r>
      <w:r w:rsidR="00110449">
        <w:rPr>
          <w:color w:val="000000"/>
          <w:sz w:val="20"/>
          <w:szCs w:val="20"/>
        </w:rPr>
        <w:fldChar w:fldCharType="begin" w:fldLock="1"/>
      </w:r>
      <w:r w:rsidR="004A1DAC">
        <w:rPr>
          <w:color w:val="000000"/>
          <w:sz w:val="20"/>
          <w:szCs w:val="20"/>
        </w:rPr>
        <w:instrText>ADDIN CSL_CITATION {"citationItems":[{"id":"ITEM-1","itemData":{"DOI":"10.57094/agrotek.v1i1.384","abstract":"Tanaman aggrek merupakan jenis tanaman hias yang telah memiliki nilai ekonomis tinggi. Namun ketersediaan tanaman hias tersebut melalui perbanyakan stek terbatas. Dengan demikian penggunaan kultus jaringan dengan penambahan air kelapa dan arang aktif pada media merupakan salah satu alternatif. Penelitian ini dilaksanakan di Laboratorium Kultur Jaringan Balai Benih Induk Dinas Pertanian Provinsi Sumatera Utara, Jln. Karya Jasa No.6 Gedung Johor Medan, pada bulan April hingga Juni 2012. Penelitian ini menggunakan Rancangan Acak Lengkap (RAL) Faktorial dengan 2 Faktor. Faktor pemberian air kelapa (K) dengan empat taraf perlakuan yaitu K0 = tanpa pemberian air kelapa, K1 = 100 ml/L, K2 = 150 ml/L, K3 = 200 ml/L. Faktor pemberian arang aktif (A) dengan empat perlakuan terdiri dari A0 = tanpa pemberian arang aktif, A1 = 1 g/l, A2 = 2 g/l dan A3 = 3 g/l. Hasil penelitian menunjukkan bahwa konsentrasi air kelapa tidak nyata meningkatkan persentase planlet yang hidup, jumlah daun dan jumlah akar, tetapi nyata meningkatkan jumlah tunas dan tinggi planlet. Konsentrasi arang aktif tidak nyata meningkatkan persentase planlet yang hidup, tetapi nyata meningkatkan jumlah daun, jumlah tunas, jumlah akar dan tinggi planlet.","author":[{"dropping-particle":"","family":"Telaumbanua","given":"Setia Murni","non-dropping-particle":"","parse-names":false,"suffix":""}],"container-title":"Jurnal Sapta Agrica","id":"ITEM-1","issue":"1","issued":{"date-parts":[["2022"]]},"page":"26-33","title":"PENGARUH KONSENTRASI AIR KELAPA DAN DOSIS ARANG AKTIF TERHADAP PERTUMBUHAN PLANLET ANGGREK Dendrobium sp DENGAN MEDIA VW SECARA IN VITRO","type":"article-journal","volume":"1"},"uris":["http://www.mendeley.com/documents/?uuid=9c10716b-da5b-480f-9e87-7a0c0cea5429"]}],"mendeley":{"formattedCitation":"[27]","plainTextFormattedCitation":"[27]","previouslyFormattedCitation":"[26]"},"properties":{"noteIndex":0},"schema":"https://github.com/citation-style-language/schema/raw/master/csl-citation.json"}</w:instrText>
      </w:r>
      <w:r w:rsidR="00110449">
        <w:rPr>
          <w:color w:val="000000"/>
          <w:sz w:val="20"/>
          <w:szCs w:val="20"/>
        </w:rPr>
        <w:fldChar w:fldCharType="separate"/>
      </w:r>
      <w:r w:rsidR="004A1DAC" w:rsidRPr="004A1DAC">
        <w:rPr>
          <w:noProof/>
          <w:color w:val="000000"/>
          <w:sz w:val="20"/>
          <w:szCs w:val="20"/>
        </w:rPr>
        <w:t>[27]</w:t>
      </w:r>
      <w:r w:rsidR="00110449">
        <w:rPr>
          <w:color w:val="000000"/>
          <w:sz w:val="20"/>
          <w:szCs w:val="20"/>
        </w:rPr>
        <w:fldChar w:fldCharType="end"/>
      </w:r>
      <w:r w:rsidRPr="004D1FD6">
        <w:rPr>
          <w:color w:val="000000"/>
          <w:sz w:val="20"/>
          <w:szCs w:val="20"/>
        </w:rPr>
        <w:t>. Hasil pengamatan menunjukkan bahwa selama tiga hari setelah media dibuat, 100% media tetap steril dan tidak mengalami kontaminasi, menandakan bahwa penambahan arang aktif tidak mengganggu kondisi aseptik media, bahkan cenderung memperbaikinya</w:t>
      </w:r>
      <w:r w:rsidR="00632400">
        <w:rPr>
          <w:color w:val="000000"/>
          <w:sz w:val="20"/>
          <w:szCs w:val="20"/>
        </w:rPr>
        <w:t xml:space="preserve"> </w:t>
      </w:r>
      <w:r w:rsidR="00632400">
        <w:rPr>
          <w:color w:val="000000"/>
          <w:sz w:val="20"/>
          <w:szCs w:val="20"/>
        </w:rPr>
        <w:fldChar w:fldCharType="begin" w:fldLock="1"/>
      </w:r>
      <w:r w:rsidR="004A1DAC">
        <w:rPr>
          <w:color w:val="000000"/>
          <w:sz w:val="20"/>
          <w:szCs w:val="20"/>
        </w:rPr>
        <w:instrText>ADDIN CSL_CITATION {"citationItems":[{"id":"ITEM-1","itemData":{"abstract":"This study aims to evaluate the impact of subculture media on shoot proliferation in banana (Musa spp.) tissue culture. The experiment was conducted using Murashige &amp; Skoog (MS) medium and a modified medium, with subculture variations of 2, 4, and 6 cycles. The observed parameters included the number of shoots, shoot height, root count, and root length. Results showed that shoot and root growth in the modified medium with activated charcoal and four subculture cycles produced the best shoot proliferation response compared to other treatments. The combination of culture media and subculture frequency significantly enhances propagation efficiency in sustainable elite seedling production. This strategy offers an innovative solution for modern agriculture, addressing efficiency challenges amid production instability, climate change threats, and land degradation.","author":[{"dropping-particle":"","family":"Maulia","given":"Era","non-dropping-particle":"","parse-names":false,"suffix":""},{"dropping-particle":"","family":"Rahmatika","given":"Wika","non-dropping-particle":"","parse-names":false,"suffix":""},{"dropping-particle":"","family":"Maulana","given":"Mizan","non-dropping-particle":"","parse-names":false,"suffix":""}],"container-title":"Jurnal Agro-Livestock","id":"ITEM-1","issue":"1","issued":{"date-parts":[["2025"]]},"page":"145-153","title":"Dampak Media Subkultur dan Variasi Subkultur untuk Pertumbuhan Tunas pada Kultur Jaringan Pisang (Musa spp.) Serta Penerapan Penanaman Bibit Dengan Pemberian Agen Hayati","type":"article-journal","volume":"3"},"uris":["http://www.mendeley.com/documents/?uuid=8b8d0ea3-d663-4169-9f6b-6cdbb5224a8e"]}],"mendeley":{"formattedCitation":"[28]","plainTextFormattedCitation":"[28]","previouslyFormattedCitation":"[27]"},"properties":{"noteIndex":0},"schema":"https://github.com/citation-style-language/schema/raw/master/csl-citation.json"}</w:instrText>
      </w:r>
      <w:r w:rsidR="00632400">
        <w:rPr>
          <w:color w:val="000000"/>
          <w:sz w:val="20"/>
          <w:szCs w:val="20"/>
        </w:rPr>
        <w:fldChar w:fldCharType="separate"/>
      </w:r>
      <w:r w:rsidR="004A1DAC" w:rsidRPr="004A1DAC">
        <w:rPr>
          <w:noProof/>
          <w:color w:val="000000"/>
          <w:sz w:val="20"/>
          <w:szCs w:val="20"/>
        </w:rPr>
        <w:t>[28]</w:t>
      </w:r>
      <w:r w:rsidR="00632400">
        <w:rPr>
          <w:color w:val="000000"/>
          <w:sz w:val="20"/>
          <w:szCs w:val="20"/>
        </w:rPr>
        <w:fldChar w:fldCharType="end"/>
      </w:r>
      <w:r w:rsidRPr="004D1FD6">
        <w:rPr>
          <w:color w:val="000000"/>
          <w:sz w:val="20"/>
          <w:szCs w:val="20"/>
        </w:rPr>
        <w:t>.</w:t>
      </w:r>
    </w:p>
    <w:p w14:paraId="08E85FCF" w14:textId="7633D365" w:rsid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 xml:space="preserve">Namun, keberhasilan awal ini tidak sepenuhnya berlanjut saat proses penanaman eksplan. Penanaman dilakukan pada hari ketujuh setelah media siap, namun hasilnya menunjukkan bahwa sebanyak 50% media mengalami kontaminasi secara tiba-tiba. Investigasi penyebab kontaminasi menunjukkan adanya faktor teknis, yakni tutup botol yang berkarat akibat terciprat media panas saat proses penuangan. Karat ini berpotensi menjadi tempat berkembangnya mikroorganisme dan memicu kontaminasi internal. Di sisi lain, sebagian kontaminasi lainnya juga disebabkan oleh masuknya mikroba dari luar, </w:t>
      </w:r>
      <w:r w:rsidR="009C04A3">
        <w:rPr>
          <w:color w:val="000000"/>
          <w:sz w:val="20"/>
          <w:szCs w:val="20"/>
        </w:rPr>
        <w:t>diduga</w:t>
      </w:r>
      <w:r w:rsidRPr="004D1FD6">
        <w:rPr>
          <w:color w:val="000000"/>
          <w:sz w:val="20"/>
          <w:szCs w:val="20"/>
        </w:rPr>
        <w:t xml:space="preserve"> melalui udara atau kontak permukaan alat yang tidak sepenuhnya steril</w:t>
      </w:r>
      <w:r w:rsidR="00110449">
        <w:rPr>
          <w:color w:val="000000"/>
          <w:sz w:val="20"/>
          <w:szCs w:val="20"/>
        </w:rPr>
        <w:t xml:space="preserve"> </w:t>
      </w:r>
      <w:r w:rsidR="00110449">
        <w:rPr>
          <w:color w:val="000000"/>
          <w:sz w:val="20"/>
          <w:szCs w:val="20"/>
        </w:rPr>
        <w:fldChar w:fldCharType="begin" w:fldLock="1"/>
      </w:r>
      <w:r w:rsidR="004A1DAC">
        <w:rPr>
          <w:color w:val="000000"/>
          <w:sz w:val="20"/>
          <w:szCs w:val="20"/>
        </w:rPr>
        <w:instrText>ADDIN CSL_CITATION {"citationItems":[{"id":"ITEM-1","itemData":{"DOI":"10.1016/j.molliq.2022.120070","ISSN":"0167-7322","author":[{"dropping-particle":"","family":"Smułek","given":"Wojciech","non-dropping-particle":"","parse-names":false,"suffix":""},{"dropping-particle":"","family":"Rojewska","given":"Monika","non-dropping-particle":"","parse-names":false,"suffix":""},{"dropping-particle":"","family":"Pacholak","given":"Amanda","non-dropping-particle":"","parse-names":false,"suffix":""},{"dropping-particle":"","family":"Machrowicz","given":"Oliwia","non-dropping-particle":"","parse-names":false,"suffix":""},{"dropping-particle":"","family":"Prochaska","given":"Krystyna","non-dropping-particle":"","parse-names":false,"suffix":""}],"container-title":"Journal of Molecular Liquids","id":"ITEM-1","issued":{"date-parts":[["2022"]]},"page":"120070","publisher":"The Authors","title":"Co-interaction of nitrofurantoin and saponins surfactants with biomembrane leads to an increase in antibiotic ’ s antibacterial activity","type":"article-journal","volume":"364"},"uris":["http://www.mendeley.com/documents/?uuid=24a1a9bd-2fd2-4484-b687-a25777bc5466"]}],"mendeley":{"formattedCitation":"[29]","plainTextFormattedCitation":"[29]","previouslyFormattedCitation":"[28]"},"properties":{"noteIndex":0},"schema":"https://github.com/citation-style-language/schema/raw/master/csl-citation.json"}</w:instrText>
      </w:r>
      <w:r w:rsidR="00110449">
        <w:rPr>
          <w:color w:val="000000"/>
          <w:sz w:val="20"/>
          <w:szCs w:val="20"/>
        </w:rPr>
        <w:fldChar w:fldCharType="separate"/>
      </w:r>
      <w:r w:rsidR="004A1DAC" w:rsidRPr="004A1DAC">
        <w:rPr>
          <w:noProof/>
          <w:color w:val="000000"/>
          <w:sz w:val="20"/>
          <w:szCs w:val="20"/>
        </w:rPr>
        <w:t>[29]</w:t>
      </w:r>
      <w:r w:rsidR="00110449">
        <w:rPr>
          <w:color w:val="000000"/>
          <w:sz w:val="20"/>
          <w:szCs w:val="20"/>
        </w:rPr>
        <w:fldChar w:fldCharType="end"/>
      </w:r>
      <w:r w:rsidRPr="004D1FD6">
        <w:rPr>
          <w:color w:val="000000"/>
          <w:sz w:val="20"/>
          <w:szCs w:val="20"/>
        </w:rPr>
        <w:t>.</w:t>
      </w:r>
    </w:p>
    <w:p w14:paraId="712E5C05" w14:textId="77777777" w:rsidR="002A2CFA" w:rsidRDefault="002A2CFA" w:rsidP="004D1FD6">
      <w:pPr>
        <w:pBdr>
          <w:top w:val="nil"/>
          <w:left w:val="nil"/>
          <w:bottom w:val="nil"/>
          <w:right w:val="nil"/>
          <w:between w:val="nil"/>
        </w:pBdr>
        <w:ind w:firstLine="426"/>
        <w:jc w:val="both"/>
        <w:rPr>
          <w:color w:val="000000"/>
          <w:sz w:val="20"/>
          <w:szCs w:val="20"/>
        </w:rPr>
      </w:pPr>
    </w:p>
    <w:p w14:paraId="6AE06DB6" w14:textId="77777777" w:rsidR="0097797C" w:rsidRDefault="0097797C" w:rsidP="004D1FD6">
      <w:pPr>
        <w:pBdr>
          <w:top w:val="nil"/>
          <w:left w:val="nil"/>
          <w:bottom w:val="nil"/>
          <w:right w:val="nil"/>
          <w:between w:val="nil"/>
        </w:pBdr>
        <w:ind w:firstLine="426"/>
        <w:jc w:val="both"/>
        <w:rPr>
          <w:color w:val="000000"/>
          <w:sz w:val="20"/>
          <w:szCs w:val="20"/>
        </w:rPr>
      </w:pPr>
    </w:p>
    <w:p w14:paraId="608DE161" w14:textId="4F816670" w:rsidR="0097797C" w:rsidRDefault="0097797C" w:rsidP="0097797C">
      <w:pPr>
        <w:pBdr>
          <w:top w:val="nil"/>
          <w:left w:val="nil"/>
          <w:bottom w:val="nil"/>
          <w:right w:val="nil"/>
          <w:between w:val="nil"/>
        </w:pBdr>
        <w:ind w:firstLine="426"/>
        <w:jc w:val="center"/>
        <w:rPr>
          <w:color w:val="000000"/>
          <w:sz w:val="20"/>
          <w:szCs w:val="20"/>
        </w:rPr>
      </w:pPr>
      <w:r>
        <w:rPr>
          <w:noProof/>
        </w:rPr>
        <w:drawing>
          <wp:inline distT="0" distB="0" distL="0" distR="0" wp14:anchorId="6A57037E" wp14:editId="72A72AFB">
            <wp:extent cx="3669507" cy="1800000"/>
            <wp:effectExtent l="0" t="0" r="7620" b="0"/>
            <wp:docPr id="3791191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168" t="15953" r="774" b="18380"/>
                    <a:stretch>
                      <a:fillRect/>
                    </a:stretch>
                  </pic:blipFill>
                  <pic:spPr bwMode="auto">
                    <a:xfrm>
                      <a:off x="0" y="0"/>
                      <a:ext cx="3669507"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670A36B" w14:textId="35C8DB73" w:rsidR="002A2CFA" w:rsidRPr="004D1FD6" w:rsidRDefault="000E7C06" w:rsidP="0015114C">
      <w:pPr>
        <w:pBdr>
          <w:top w:val="nil"/>
          <w:left w:val="nil"/>
          <w:bottom w:val="nil"/>
          <w:right w:val="nil"/>
          <w:between w:val="nil"/>
        </w:pBdr>
        <w:ind w:firstLine="426"/>
        <w:jc w:val="center"/>
        <w:rPr>
          <w:color w:val="000000"/>
          <w:sz w:val="20"/>
          <w:szCs w:val="20"/>
        </w:rPr>
      </w:pPr>
      <w:r w:rsidRPr="000E7C06">
        <w:rPr>
          <w:b/>
          <w:bCs/>
          <w:color w:val="000000"/>
          <w:sz w:val="20"/>
          <w:szCs w:val="20"/>
        </w:rPr>
        <w:t>Gamabar 5.</w:t>
      </w:r>
      <w:r>
        <w:rPr>
          <w:color w:val="000000"/>
          <w:sz w:val="20"/>
          <w:szCs w:val="20"/>
        </w:rPr>
        <w:t xml:space="preserve"> </w:t>
      </w:r>
      <w:r w:rsidR="00923F20">
        <w:rPr>
          <w:color w:val="000000"/>
          <w:sz w:val="20"/>
          <w:szCs w:val="20"/>
        </w:rPr>
        <w:t>Sampel p</w:t>
      </w:r>
      <w:r w:rsidR="0097797C">
        <w:rPr>
          <w:color w:val="000000"/>
          <w:sz w:val="20"/>
          <w:szCs w:val="20"/>
        </w:rPr>
        <w:t xml:space="preserve">ercobaan </w:t>
      </w:r>
      <w:r>
        <w:rPr>
          <w:color w:val="000000"/>
          <w:sz w:val="20"/>
          <w:szCs w:val="20"/>
        </w:rPr>
        <w:t xml:space="preserve">Ke-2 </w:t>
      </w:r>
    </w:p>
    <w:p w14:paraId="6B8B8C64" w14:textId="3CB4717D" w:rsidR="004D1FD6" w:rsidRDefault="004D1FD6" w:rsidP="00110449">
      <w:pPr>
        <w:pBdr>
          <w:top w:val="nil"/>
          <w:left w:val="nil"/>
          <w:bottom w:val="nil"/>
          <w:right w:val="nil"/>
          <w:between w:val="nil"/>
        </w:pBdr>
        <w:ind w:firstLine="426"/>
        <w:jc w:val="both"/>
        <w:rPr>
          <w:color w:val="000000"/>
          <w:sz w:val="20"/>
          <w:szCs w:val="20"/>
        </w:rPr>
      </w:pPr>
      <w:r w:rsidRPr="004D1FD6">
        <w:rPr>
          <w:color w:val="000000"/>
          <w:sz w:val="20"/>
          <w:szCs w:val="20"/>
        </w:rPr>
        <w:t xml:space="preserve">Penanaman tetap dilanjutkan pada 50% media yang tersisa dan tampak bersih, namun hasilnya menunjukkan bahwa semua eksplan yang ditanam tetap mengalami kontaminasi, meskipun telah dilakukan sterilisasi maksimal di bawah laminar air flow </w:t>
      </w:r>
      <w:r w:rsidR="004D0A7F">
        <w:rPr>
          <w:color w:val="000000"/>
          <w:sz w:val="20"/>
          <w:szCs w:val="20"/>
        </w:rPr>
        <w:t>di sinari lampu</w:t>
      </w:r>
      <w:r w:rsidRPr="004D1FD6">
        <w:rPr>
          <w:color w:val="000000"/>
          <w:sz w:val="20"/>
          <w:szCs w:val="20"/>
        </w:rPr>
        <w:t xml:space="preserve"> UV selama 30 menit sebelum dan sesudah penanaman. Hal ini menjadi indikasi bahwa kontaminasi tidak semata-mata berasal dari lingkungan luar, tetapi bisa juga berasal dari eksplan itu sendiri karena endofit (mikroba dari dalam jaringan tanaman) atau karena senyawa eksplan yang rusak selama proses sterilisasi.</w:t>
      </w:r>
      <w:r w:rsidR="00110449">
        <w:rPr>
          <w:color w:val="000000"/>
          <w:sz w:val="20"/>
          <w:szCs w:val="20"/>
        </w:rPr>
        <w:t xml:space="preserve"> </w:t>
      </w:r>
      <w:r w:rsidRPr="004D1FD6">
        <w:rPr>
          <w:color w:val="000000"/>
          <w:sz w:val="20"/>
          <w:szCs w:val="20"/>
        </w:rPr>
        <w:t>Faktor lingkungan sebetulnya sudah dikondisikan secara optimal. Proses kultur dilakukan dalam ruang steril dengan suhu yang dikontrol pada 18°C, yang tergolong ideal untuk menghambat pertumbuhan mikroorganisme. Namun, hasil yang tetap menunjukkan kontaminasi menandakan bahwa penyebab utama bukan dari suhu atau ruang inkubasi, melainkan lebih kepada proses awal penanaman dan kualitas eksplan itu sendiri</w:t>
      </w:r>
      <w:r w:rsidR="00632400">
        <w:rPr>
          <w:color w:val="000000"/>
          <w:sz w:val="20"/>
          <w:szCs w:val="20"/>
        </w:rPr>
        <w:fldChar w:fldCharType="begin" w:fldLock="1"/>
      </w:r>
      <w:r w:rsidR="004A1DAC">
        <w:rPr>
          <w:color w:val="000000"/>
          <w:sz w:val="20"/>
          <w:szCs w:val="20"/>
        </w:rPr>
        <w:instrText>ADDIN CSL_CITATION {"citationItems":[{"id":"ITEM-1","itemData":{"DOI":"10.3390/cells12050682","ISSN":"20734409","PMID":"36899818","abstract":"The cultivation of cells in a favorable artificial environment has become a versatile tool in cellular and molecular biology. Cultured primary cells and continuous cell lines are indispensable in investigations of basic, biomedical, and translation research. However, despite their important role, cell lines are frequently misidentified or contaminated by other cells, bacteria, fungi, yeast, viruses, or chemicals. In addition, handling and manipulating of cells is associated with specific biological and chemical hazards requiring special safeguards such as biosafety cabinets, enclosed containers, and other specialized protective equipment to minimize the risk of exposure to hazardous materials and to guarantee aseptic work conditions. This review provides a brief introduction about the most common problems encountered in cell culture laboratories and some guidelines on preventing or tackling respective problems.","author":[{"dropping-particle":"","family":"Weiskirchen","given":"Sabine","non-dropping-particle":"","parse-names":false,"suffix":""},{"dropping-particle":"","family":"Schröder","given":"Sarah K.","non-dropping-particle":"","parse-names":false,"suffix":""},{"dropping-particle":"","family":"Buhl","given":"Eva Miriam","non-dropping-particle":"","parse-names":false,"suffix":""},{"dropping-particle":"","family":"Weiskirchen","given":"Ralf","non-dropping-particle":"","parse-names":false,"suffix":""}],"container-title":"Cells","id":"ITEM-1","issue":"5","issued":{"date-parts":[["2023"]]},"title":"A Beginner’s Guide to Cell Culture: Practical Advice for Preventing Needless Problems","type":"article-journal","volume":"12"},"uris":["http://www.mendeley.com/documents/?uuid=c164dc39-b061-4fd1-ac27-2700e034d978"]}],"mendeley":{"formattedCitation":"[30]","plainTextFormattedCitation":"[30]","previouslyFormattedCitation":"[29]"},"properties":{"noteIndex":0},"schema":"https://github.com/citation-style-language/schema/raw/master/csl-citation.json"}</w:instrText>
      </w:r>
      <w:r w:rsidR="00632400">
        <w:rPr>
          <w:color w:val="000000"/>
          <w:sz w:val="20"/>
          <w:szCs w:val="20"/>
        </w:rPr>
        <w:fldChar w:fldCharType="separate"/>
      </w:r>
      <w:r w:rsidR="004A1DAC" w:rsidRPr="004A1DAC">
        <w:rPr>
          <w:noProof/>
          <w:color w:val="000000"/>
          <w:sz w:val="20"/>
          <w:szCs w:val="20"/>
        </w:rPr>
        <w:t>[30]</w:t>
      </w:r>
      <w:r w:rsidR="00632400">
        <w:rPr>
          <w:color w:val="000000"/>
          <w:sz w:val="20"/>
          <w:szCs w:val="20"/>
        </w:rPr>
        <w:fldChar w:fldCharType="end"/>
      </w:r>
      <w:r w:rsidRPr="004D1FD6">
        <w:rPr>
          <w:color w:val="000000"/>
          <w:sz w:val="20"/>
          <w:szCs w:val="20"/>
        </w:rPr>
        <w:t>.</w:t>
      </w:r>
    </w:p>
    <w:p w14:paraId="1927B2F1" w14:textId="77777777" w:rsidR="004A1DAC" w:rsidRDefault="004A1DAC" w:rsidP="00110449">
      <w:pPr>
        <w:pBdr>
          <w:top w:val="nil"/>
          <w:left w:val="nil"/>
          <w:bottom w:val="nil"/>
          <w:right w:val="nil"/>
          <w:between w:val="nil"/>
        </w:pBdr>
        <w:ind w:firstLine="426"/>
        <w:jc w:val="both"/>
        <w:rPr>
          <w:color w:val="000000"/>
          <w:sz w:val="20"/>
          <w:szCs w:val="20"/>
        </w:rPr>
      </w:pPr>
    </w:p>
    <w:p w14:paraId="24EBBC4C" w14:textId="5B3E77E2" w:rsidR="0097797C" w:rsidRDefault="00871940" w:rsidP="0097797C">
      <w:pPr>
        <w:pBdr>
          <w:top w:val="nil"/>
          <w:left w:val="nil"/>
          <w:bottom w:val="nil"/>
          <w:right w:val="nil"/>
          <w:between w:val="nil"/>
        </w:pBdr>
        <w:ind w:firstLine="426"/>
        <w:jc w:val="center"/>
        <w:rPr>
          <w:color w:val="000000"/>
          <w:sz w:val="20"/>
          <w:szCs w:val="20"/>
        </w:rPr>
      </w:pPr>
      <w:r>
        <w:rPr>
          <w:noProof/>
        </w:rPr>
        <w:drawing>
          <wp:inline distT="0" distB="0" distL="0" distR="0" wp14:anchorId="5D08D099" wp14:editId="3B1A8859">
            <wp:extent cx="1335120" cy="1800000"/>
            <wp:effectExtent l="0" t="0" r="0" b="0"/>
            <wp:docPr id="5690267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3476" t="10101" r="16550" b="19156"/>
                    <a:stretch>
                      <a:fillRect/>
                    </a:stretch>
                  </pic:blipFill>
                  <pic:spPr bwMode="auto">
                    <a:xfrm>
                      <a:off x="0" y="0"/>
                      <a:ext cx="1335120"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395D349" w14:textId="6A3A1882" w:rsidR="004D1FD6" w:rsidRPr="004D1FD6" w:rsidRDefault="000E7C06" w:rsidP="002A2CFA">
      <w:pPr>
        <w:pBdr>
          <w:top w:val="nil"/>
          <w:left w:val="nil"/>
          <w:bottom w:val="nil"/>
          <w:right w:val="nil"/>
          <w:between w:val="nil"/>
        </w:pBdr>
        <w:ind w:firstLine="426"/>
        <w:jc w:val="center"/>
        <w:rPr>
          <w:color w:val="000000"/>
          <w:sz w:val="20"/>
          <w:szCs w:val="20"/>
        </w:rPr>
      </w:pPr>
      <w:r w:rsidRPr="000E7C06">
        <w:rPr>
          <w:b/>
          <w:bCs/>
          <w:color w:val="000000"/>
          <w:sz w:val="20"/>
          <w:szCs w:val="20"/>
        </w:rPr>
        <w:t>Gambar 6.</w:t>
      </w:r>
      <w:r>
        <w:rPr>
          <w:color w:val="000000"/>
          <w:sz w:val="20"/>
          <w:szCs w:val="20"/>
        </w:rPr>
        <w:t xml:space="preserve"> </w:t>
      </w:r>
      <w:r w:rsidR="00871940">
        <w:rPr>
          <w:color w:val="000000"/>
          <w:sz w:val="20"/>
          <w:szCs w:val="20"/>
        </w:rPr>
        <w:t xml:space="preserve">Eksplan </w:t>
      </w:r>
      <w:r>
        <w:rPr>
          <w:color w:val="000000"/>
          <w:sz w:val="20"/>
          <w:szCs w:val="20"/>
        </w:rPr>
        <w:t>Terkontaminasi Mikroba</w:t>
      </w:r>
    </w:p>
    <w:p w14:paraId="3591E32E" w14:textId="4958CECD" w:rsidR="004D1FD6" w:rsidRPr="004D1FD6" w:rsidRDefault="009C04A3" w:rsidP="000E7C06">
      <w:pPr>
        <w:pBdr>
          <w:top w:val="nil"/>
          <w:left w:val="nil"/>
          <w:bottom w:val="nil"/>
          <w:right w:val="nil"/>
          <w:between w:val="nil"/>
        </w:pBdr>
        <w:ind w:firstLine="426"/>
        <w:jc w:val="both"/>
        <w:rPr>
          <w:color w:val="000000"/>
          <w:sz w:val="20"/>
          <w:szCs w:val="20"/>
        </w:rPr>
      </w:pPr>
      <w:r>
        <w:rPr>
          <w:color w:val="000000"/>
          <w:sz w:val="20"/>
          <w:szCs w:val="20"/>
        </w:rPr>
        <w:t>Dugaan</w:t>
      </w:r>
      <w:r w:rsidR="004D1FD6" w:rsidRPr="004D1FD6">
        <w:rPr>
          <w:color w:val="000000"/>
          <w:sz w:val="20"/>
          <w:szCs w:val="20"/>
        </w:rPr>
        <w:t xml:space="preserve"> lain yang perlu diperhatikan adalah bahwa penambahan arang aktif, meskipun berhasil menekan browning, juga dapat menyerap nutrien atau ZPT alami yang ditambahkan dari ekstrak bawang merah dan kecambah, sehingga mempengaruhi keseimbangan media secara keseluruhan</w:t>
      </w:r>
      <w:r w:rsidR="00110449">
        <w:rPr>
          <w:color w:val="000000"/>
          <w:sz w:val="20"/>
          <w:szCs w:val="20"/>
        </w:rPr>
        <w:t xml:space="preserve"> </w:t>
      </w:r>
      <w:r w:rsidR="00110449">
        <w:rPr>
          <w:color w:val="000000"/>
          <w:sz w:val="20"/>
          <w:szCs w:val="20"/>
        </w:rPr>
        <w:fldChar w:fldCharType="begin" w:fldLock="1"/>
      </w:r>
      <w:r w:rsidR="004A1DAC">
        <w:rPr>
          <w:color w:val="000000"/>
          <w:sz w:val="20"/>
          <w:szCs w:val="20"/>
        </w:rPr>
        <w:instrText>ADDIN CSL_CITATION {"citationItems":[{"id":"ITEM-1","itemData":{"DOI":"10.25081/jsa.2021.v5.7266","abstract":"Browning is one of the severe problems in plant tissue culture that hampers successful in vitro propagation of plants especially woody and perennial plants. In order to control the browning problem, different efforts has been made in vitro such as presoaking of explants in antioxidant solution, incorporation of antioxidants into medium, culturing in the dark period and frequent subculturing of explants. Presoaking of explants in antioxidant solutions like polyvinylpyrolidone (PvP) and ascorbic acid (AC) is one of the most frequently used. Incorporation of antioxidants such as 0.2-0.5g/l PvP and 15-250mg/l ascorbic acid into MS medium is commonly used to control browning in different plants and explants followed by activated charcoal, citric acid, MES and AIP. Moreover, frequent sub culturing and incubation of explants in the dark period is the other alternative. This review article includes the study of previous and current research achievements in a comprehensive way on the different methods to control browning problem in plant tissue culture and suggests further optimization for successful control of browning when using the same or different crops as well explants.","author":[{"dropping-particle":"","family":"Amente","given":"Gerema","non-dropping-particle":"","parse-names":false,"suffix":""},{"dropping-particle":"","family":"Chimdessa","given":"Emiru","non-dropping-particle":"","parse-names":false,"suffix":""}],"container-title":"Journal of Scientific Agriculture","id":"ITEM-1","issued":{"date-parts":[["2021"]]},"page":"67-71","title":"Control of browning in plant tissue culture: A review","type":"article-journal","volume":"5"},"uris":["http://www.mendeley.com/documents/?uuid=bc82d2c5-3508-477a-8e03-9ad5124e79a8"]}],"mendeley":{"formattedCitation":"[21]","plainTextFormattedCitation":"[21]","previouslyFormattedCitation":"[21]"},"properties":{"noteIndex":0},"schema":"https://github.com/citation-style-language/schema/raw/master/csl-citation.json"}</w:instrText>
      </w:r>
      <w:r w:rsidR="00110449">
        <w:rPr>
          <w:color w:val="000000"/>
          <w:sz w:val="20"/>
          <w:szCs w:val="20"/>
        </w:rPr>
        <w:fldChar w:fldCharType="separate"/>
      </w:r>
      <w:r w:rsidR="0085695F" w:rsidRPr="0085695F">
        <w:rPr>
          <w:noProof/>
          <w:color w:val="000000"/>
          <w:sz w:val="20"/>
          <w:szCs w:val="20"/>
        </w:rPr>
        <w:t>[21]</w:t>
      </w:r>
      <w:r w:rsidR="00110449">
        <w:rPr>
          <w:color w:val="000000"/>
          <w:sz w:val="20"/>
          <w:szCs w:val="20"/>
        </w:rPr>
        <w:fldChar w:fldCharType="end"/>
      </w:r>
      <w:r w:rsidR="004D1FD6" w:rsidRPr="004D1FD6">
        <w:rPr>
          <w:color w:val="000000"/>
          <w:sz w:val="20"/>
          <w:szCs w:val="20"/>
        </w:rPr>
        <w:t>. Selain itu, arang aktif juga dapat mengganggu pH media jika tidak dikontrol dengan tepat. Ketidakseimbangan ini bisa memicu stress fisiologis pada eksplan, yang kemudian menjadi pintu masuk kontaminasi.</w:t>
      </w:r>
    </w:p>
    <w:p w14:paraId="0933D6D5" w14:textId="00647EC3" w:rsidR="004D1FD6" w:rsidRP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Berdasarkan hasil percobaan kedua ini, dapat disimpulkan bahwa meskipun langkah perbaikan dengan arang aktif memberikan hasil positif dalam mengurangi browning, pengendalian teknis sterilisasi alat dan akurasi saat proses penanaman tetap menjadi tantangan utama. Kontaminasi akibat faktor non-biologis seperti tutup botol berkarat menunjukkan bahwa keberhasilan kultur jaringan sangat sensitif terhadap detail kecil dalam proses pelaksanaan. Evaluasi menyeluruh terhadap kebersihan alat, eksplan yang digunakan, hingga teknik handling perlu terus ditingkatkan agar memperoleh hasil kultur yang optimal dan bebas kontaminasi</w:t>
      </w:r>
      <w:r w:rsidR="00632400">
        <w:rPr>
          <w:color w:val="000000"/>
          <w:sz w:val="20"/>
          <w:szCs w:val="20"/>
        </w:rPr>
        <w:t xml:space="preserve"> </w:t>
      </w:r>
      <w:r w:rsidR="00632400">
        <w:rPr>
          <w:color w:val="000000"/>
          <w:sz w:val="20"/>
          <w:szCs w:val="20"/>
        </w:rPr>
        <w:fldChar w:fldCharType="begin" w:fldLock="1"/>
      </w:r>
      <w:r w:rsidR="004A1DAC">
        <w:rPr>
          <w:color w:val="000000"/>
          <w:sz w:val="20"/>
          <w:szCs w:val="20"/>
        </w:rPr>
        <w:instrText>ADDIN CSL_CITATION {"citationItems":[{"id":"ITEM-1","itemData":{"DOI":"10.3390/horticulturae9040453","ISSN":"23117524","abstract":"Browning and contamination are regarded as the main constraints in the plant tissue culture of Musa spp. that can hinder the success of plant propagation in vitro. Browning is caused by enzymatic reactions due to explant injury, while microbial contamination is caused by phyllospheric, rhizospheric, and endophytic microorganisms that reside on, in, and inside the plants. When not properly addressed, they can cause decreased regenerative ability, decreased callus growth, inhibited adventitious shoot growth, and even tissue death. To overcome the browning problem, various attempts have been made in vitro, e.g., immersing the explants in an anti-browning solution, incorporating anti-browning compounds into the medium, and manipulating cultural practices. Correspondingly, to control the problem of contamination, efforts have been made, for example, using various methods, such as thermotherapy, chemotherapy, and cryotherapy, and chemical agents, such as disinfectants, antiseptics, and nanoparticles. This review aims to investigate and provide a comprehensive understanding of the causes of browning and contamination as well as the many approaches used to control browning and contamination problems in Musa spp. tissue cultures.","author":[{"dropping-particle":"","family":"Permadi","given":"Nandang","non-dropping-particle":"","parse-names":false,"suffix":""},{"dropping-particle":"","family":"Nurzaman","given":"Mohamad","non-dropping-particle":"","parse-names":false,"suffix":""},{"dropping-particle":"","family":"Alhasnawi","given":"Arshad Naji","non-dropping-particle":"","parse-names":false,"suffix":""},{"dropping-particle":"","family":"Doni","given":"Febri","non-dropping-particle":"","parse-names":false,"suffix":""},{"dropping-particle":"","family":"Julaeha","given":"Euis","non-dropping-particle":"","parse-names":false,"suffix":""}],"container-title":"Horticulturae","id":"ITEM-1","issue":"4","issued":{"date-parts":[["2023"]]},"page":"1-16","title":"Managing Lethal Browning and Microbial Contamination in Musa spp. Tissue Culture: Synthesis and Perspectives","type":"article-journal","volume":"9"},"uris":["http://www.mendeley.com/documents/?uuid=a60cd51c-f499-44ae-8180-bf2b2ed1fbb5"]}],"mendeley":{"formattedCitation":"[31]","plainTextFormattedCitation":"[31]","previouslyFormattedCitation":"[30]"},"properties":{"noteIndex":0},"schema":"https://github.com/citation-style-language/schema/raw/master/csl-citation.json"}</w:instrText>
      </w:r>
      <w:r w:rsidR="00632400">
        <w:rPr>
          <w:color w:val="000000"/>
          <w:sz w:val="20"/>
          <w:szCs w:val="20"/>
        </w:rPr>
        <w:fldChar w:fldCharType="separate"/>
      </w:r>
      <w:r w:rsidR="004A1DAC" w:rsidRPr="004A1DAC">
        <w:rPr>
          <w:noProof/>
          <w:color w:val="000000"/>
          <w:sz w:val="20"/>
          <w:szCs w:val="20"/>
        </w:rPr>
        <w:t>[31]</w:t>
      </w:r>
      <w:r w:rsidR="00632400">
        <w:rPr>
          <w:color w:val="000000"/>
          <w:sz w:val="20"/>
          <w:szCs w:val="20"/>
        </w:rPr>
        <w:fldChar w:fldCharType="end"/>
      </w:r>
      <w:r w:rsidRPr="004D1FD6">
        <w:rPr>
          <w:color w:val="000000"/>
          <w:sz w:val="20"/>
          <w:szCs w:val="20"/>
        </w:rPr>
        <w:t>.</w:t>
      </w:r>
    </w:p>
    <w:p w14:paraId="24C565A0" w14:textId="77777777" w:rsidR="004D1FD6" w:rsidRPr="004D1FD6" w:rsidRDefault="004D1FD6" w:rsidP="004D1FD6">
      <w:pPr>
        <w:pBdr>
          <w:top w:val="nil"/>
          <w:left w:val="nil"/>
          <w:bottom w:val="nil"/>
          <w:right w:val="nil"/>
          <w:between w:val="nil"/>
        </w:pBdr>
        <w:ind w:firstLine="426"/>
        <w:jc w:val="both"/>
        <w:rPr>
          <w:color w:val="000000"/>
          <w:sz w:val="20"/>
          <w:szCs w:val="20"/>
        </w:rPr>
      </w:pPr>
    </w:p>
    <w:p w14:paraId="61131439" w14:textId="2BFCE5D7" w:rsidR="004D1FD6" w:rsidRPr="000E7C06" w:rsidRDefault="004D1FD6" w:rsidP="000E7C06">
      <w:pPr>
        <w:pStyle w:val="Heading2"/>
        <w:numPr>
          <w:ilvl w:val="0"/>
          <w:numId w:val="6"/>
        </w:numPr>
      </w:pPr>
      <w:r w:rsidRPr="004D1FD6">
        <w:t>Hasil Percobaan Ketiga</w:t>
      </w:r>
    </w:p>
    <w:p w14:paraId="33FBC565" w14:textId="0700D1FF" w:rsid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 xml:space="preserve">Percobaan ketiga dilakukan dengan pendekatan berbeda, yaitu menggunakan media dasar sederhana tanpa garam-garam kompleks dari MS (Murashige and Skoog). Komposisi media terdiri dari air, agar, Gandasil B, serta ZPT alami (ekstrak bawang merah dan kecambah) sesuai perlakuan. Formulasi ini </w:t>
      </w:r>
      <w:r w:rsidR="00F82420">
        <w:rPr>
          <w:color w:val="000000"/>
          <w:sz w:val="20"/>
          <w:szCs w:val="20"/>
        </w:rPr>
        <w:t>berdasarkan literatur</w:t>
      </w:r>
      <w:r w:rsidRPr="004D1FD6">
        <w:rPr>
          <w:color w:val="000000"/>
          <w:sz w:val="20"/>
          <w:szCs w:val="20"/>
        </w:rPr>
        <w:t xml:space="preserve"> yang merekomendasikan "0 MS" sebagai media inisiasi untuk kultur jaringan Stevia, karena tanaman ini tergolong sensitif terhadap konsentrasi garam mineral tinggi pada fase awal kultur</w:t>
      </w:r>
      <w:r w:rsidR="00110449">
        <w:rPr>
          <w:color w:val="000000"/>
          <w:sz w:val="20"/>
          <w:szCs w:val="20"/>
        </w:rPr>
        <w:t xml:space="preserve"> </w:t>
      </w:r>
      <w:r w:rsidR="00110449">
        <w:rPr>
          <w:color w:val="000000"/>
          <w:sz w:val="20"/>
          <w:szCs w:val="20"/>
        </w:rPr>
        <w:fldChar w:fldCharType="begin" w:fldLock="1"/>
      </w:r>
      <w:r w:rsidR="004A1DAC">
        <w:rPr>
          <w:color w:val="000000"/>
          <w:sz w:val="20"/>
          <w:szCs w:val="20"/>
        </w:rPr>
        <w:instrText>ADDIN CSL_CITATION {"citationItems":[{"id":"ITEM-1","itemData":{"DOI":"10.25081/jsa.2021.v5.7266","abstract":"Browning is one of the severe problems in plant tissue culture that hampers successful in vitro propagation of plants especially woody and perennial plants. In order to control the browning problem, different efforts has been made in vitro such as presoaking of explants in antioxidant solution, incorporation of antioxidants into medium, culturing in the dark period and frequent subculturing of explants. Presoaking of explants in antioxidant solutions like polyvinylpyrolidone (PvP) and ascorbic acid (AC) is one of the most frequently used. Incorporation of antioxidants such as 0.2-0.5g/l PvP and 15-250mg/l ascorbic acid into MS medium is commonly used to control browning in different plants and explants followed by activated charcoal, citric acid, MES and AIP. Moreover, frequent sub culturing and incubation of explants in the dark period is the other alternative. This review article includes the study of previous and current research achievements in a comprehensive way on the different methods to control browning problem in plant tissue culture and suggests further optimization for successful control of browning when using the same or different crops as well explants.","author":[{"dropping-particle":"","family":"Amente","given":"Gerema","non-dropping-particle":"","parse-names":false,"suffix":""},{"dropping-particle":"","family":"Chimdessa","given":"Emiru","non-dropping-particle":"","parse-names":false,"suffix":""}],"container-title":"Journal of Scientific Agriculture","id":"ITEM-1","issued":{"date-parts":[["2021"]]},"page":"67-71","title":"Control of browning in plant tissue culture: A review","type":"article-journal","volume":"5"},"uris":["http://www.mendeley.com/documents/?uuid=bc82d2c5-3508-477a-8e03-9ad5124e79a8"]}],"mendeley":{"formattedCitation":"[21]","plainTextFormattedCitation":"[21]","previouslyFormattedCitation":"[21]"},"properties":{"noteIndex":0},"schema":"https://github.com/citation-style-language/schema/raw/master/csl-citation.json"}</w:instrText>
      </w:r>
      <w:r w:rsidR="00110449">
        <w:rPr>
          <w:color w:val="000000"/>
          <w:sz w:val="20"/>
          <w:szCs w:val="20"/>
        </w:rPr>
        <w:fldChar w:fldCharType="separate"/>
      </w:r>
      <w:r w:rsidR="0085695F" w:rsidRPr="0085695F">
        <w:rPr>
          <w:noProof/>
          <w:color w:val="000000"/>
          <w:sz w:val="20"/>
          <w:szCs w:val="20"/>
        </w:rPr>
        <w:t>[21]</w:t>
      </w:r>
      <w:r w:rsidR="00110449">
        <w:rPr>
          <w:color w:val="000000"/>
          <w:sz w:val="20"/>
          <w:szCs w:val="20"/>
        </w:rPr>
        <w:fldChar w:fldCharType="end"/>
      </w:r>
      <w:r w:rsidRPr="004D1FD6">
        <w:rPr>
          <w:color w:val="000000"/>
          <w:sz w:val="20"/>
          <w:szCs w:val="20"/>
        </w:rPr>
        <w:t>.</w:t>
      </w:r>
    </w:p>
    <w:p w14:paraId="068D6D5C" w14:textId="77777777" w:rsidR="004A1DAC" w:rsidRPr="004D1FD6" w:rsidRDefault="004A1DAC" w:rsidP="004D1FD6">
      <w:pPr>
        <w:pBdr>
          <w:top w:val="nil"/>
          <w:left w:val="nil"/>
          <w:bottom w:val="nil"/>
          <w:right w:val="nil"/>
          <w:between w:val="nil"/>
        </w:pBdr>
        <w:ind w:firstLine="426"/>
        <w:jc w:val="both"/>
        <w:rPr>
          <w:color w:val="000000"/>
          <w:sz w:val="20"/>
          <w:szCs w:val="20"/>
        </w:rPr>
      </w:pPr>
    </w:p>
    <w:p w14:paraId="4F7939F7" w14:textId="77777777" w:rsidR="006D2094" w:rsidRDefault="006D2094" w:rsidP="006D2094">
      <w:pPr>
        <w:pBdr>
          <w:top w:val="nil"/>
          <w:left w:val="nil"/>
          <w:bottom w:val="nil"/>
          <w:right w:val="nil"/>
          <w:between w:val="nil"/>
        </w:pBdr>
        <w:ind w:firstLine="426"/>
        <w:jc w:val="center"/>
        <w:rPr>
          <w:color w:val="000000"/>
          <w:sz w:val="20"/>
          <w:szCs w:val="20"/>
        </w:rPr>
      </w:pPr>
      <w:r>
        <w:rPr>
          <w:noProof/>
        </w:rPr>
        <w:drawing>
          <wp:inline distT="0" distB="0" distL="0" distR="0" wp14:anchorId="3485AF95" wp14:editId="70B669D0">
            <wp:extent cx="1604673" cy="1800000"/>
            <wp:effectExtent l="0" t="0" r="0" b="0"/>
            <wp:docPr id="7153381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31072" t="41900" r="33306" b="28136"/>
                    <a:stretch>
                      <a:fillRect/>
                    </a:stretch>
                  </pic:blipFill>
                  <pic:spPr bwMode="auto">
                    <a:xfrm>
                      <a:off x="0" y="0"/>
                      <a:ext cx="1604673" cy="1800000"/>
                    </a:xfrm>
                    <a:prstGeom prst="rect">
                      <a:avLst/>
                    </a:prstGeom>
                    <a:noFill/>
                    <a:ln>
                      <a:noFill/>
                    </a:ln>
                    <a:extLst>
                      <a:ext uri="{53640926-AAD7-44D8-BBD7-CCE9431645EC}">
                        <a14:shadowObscured xmlns:a14="http://schemas.microsoft.com/office/drawing/2010/main"/>
                      </a:ext>
                    </a:extLst>
                  </pic:spPr>
                </pic:pic>
              </a:graphicData>
            </a:graphic>
          </wp:inline>
        </w:drawing>
      </w:r>
      <w:r w:rsidRPr="006D2094">
        <w:rPr>
          <w:color w:val="000000"/>
          <w:sz w:val="20"/>
          <w:szCs w:val="20"/>
        </w:rPr>
        <w:t xml:space="preserve"> </w:t>
      </w:r>
    </w:p>
    <w:p w14:paraId="71CE1061" w14:textId="1C252340" w:rsidR="002A2CFA" w:rsidRPr="004D1FD6" w:rsidRDefault="000E7C06" w:rsidP="0015114C">
      <w:pPr>
        <w:pBdr>
          <w:top w:val="nil"/>
          <w:left w:val="nil"/>
          <w:bottom w:val="nil"/>
          <w:right w:val="nil"/>
          <w:between w:val="nil"/>
        </w:pBdr>
        <w:ind w:firstLine="426"/>
        <w:jc w:val="center"/>
        <w:rPr>
          <w:color w:val="000000"/>
          <w:sz w:val="20"/>
          <w:szCs w:val="20"/>
        </w:rPr>
      </w:pPr>
      <w:r w:rsidRPr="009A0E75">
        <w:rPr>
          <w:b/>
          <w:bCs/>
          <w:color w:val="000000"/>
          <w:sz w:val="20"/>
          <w:szCs w:val="20"/>
        </w:rPr>
        <w:t>Gambar 7</w:t>
      </w:r>
      <w:r w:rsidRPr="000E7C06">
        <w:rPr>
          <w:b/>
          <w:bCs/>
          <w:color w:val="000000"/>
          <w:sz w:val="20"/>
          <w:szCs w:val="20"/>
        </w:rPr>
        <w:t>.</w:t>
      </w:r>
      <w:r>
        <w:rPr>
          <w:color w:val="000000"/>
          <w:sz w:val="20"/>
          <w:szCs w:val="20"/>
        </w:rPr>
        <w:t xml:space="preserve"> </w:t>
      </w:r>
      <w:r w:rsidR="006D2094">
        <w:rPr>
          <w:color w:val="000000"/>
          <w:sz w:val="20"/>
          <w:szCs w:val="20"/>
        </w:rPr>
        <w:t xml:space="preserve">Media </w:t>
      </w:r>
      <w:r>
        <w:rPr>
          <w:color w:val="000000"/>
          <w:sz w:val="20"/>
          <w:szCs w:val="20"/>
        </w:rPr>
        <w:t xml:space="preserve">0 </w:t>
      </w:r>
      <w:r w:rsidR="006D2094">
        <w:rPr>
          <w:color w:val="000000"/>
          <w:sz w:val="20"/>
          <w:szCs w:val="20"/>
        </w:rPr>
        <w:t xml:space="preserve">MS </w:t>
      </w:r>
      <w:r>
        <w:rPr>
          <w:color w:val="000000"/>
          <w:sz w:val="20"/>
          <w:szCs w:val="20"/>
        </w:rPr>
        <w:t>Percobaan Ke-3</w:t>
      </w:r>
    </w:p>
    <w:p w14:paraId="46347EB3" w14:textId="49E791F0" w:rsidR="004D1FD6" w:rsidRDefault="004D1FD6" w:rsidP="004D1FD6">
      <w:pPr>
        <w:pBdr>
          <w:top w:val="nil"/>
          <w:left w:val="nil"/>
          <w:bottom w:val="nil"/>
          <w:right w:val="nil"/>
          <w:between w:val="nil"/>
        </w:pBdr>
        <w:ind w:firstLine="426"/>
        <w:jc w:val="both"/>
        <w:rPr>
          <w:color w:val="000000"/>
          <w:sz w:val="20"/>
          <w:szCs w:val="20"/>
        </w:rPr>
      </w:pPr>
      <w:r w:rsidRPr="004D1FD6">
        <w:rPr>
          <w:color w:val="000000"/>
          <w:sz w:val="20"/>
          <w:szCs w:val="20"/>
        </w:rPr>
        <w:t xml:space="preserve">Hasil yang diperoleh menunjukkan bahwa media dengan formulasi ini memiliki stabilitas sterilitas yang sangat baik. Seluruh media tidak mengalami kontaminasi, bahkan terdapat satu media yang dibiarkan tanpa penutup dan tetap bebas dari mikroorganisme, meskipun ditanami eksplan tambahan. Hal ini menunjukkan bahwa formulasi media yang lebih ringan, tanpa komponen kompleks seperti MS, tidak hanya mendukung sterilitas yang lebih tinggi, tetapi juga mengurangi </w:t>
      </w:r>
      <w:r w:rsidR="009C04A3">
        <w:rPr>
          <w:color w:val="000000"/>
          <w:sz w:val="20"/>
          <w:szCs w:val="20"/>
        </w:rPr>
        <w:t>potensi</w:t>
      </w:r>
      <w:r w:rsidRPr="004D1FD6">
        <w:rPr>
          <w:color w:val="000000"/>
          <w:sz w:val="20"/>
          <w:szCs w:val="20"/>
        </w:rPr>
        <w:t xml:space="preserve"> mikroba berkembang, karena ketersediaan nutrisi yang lebih terbatas bagi mikroorganisme, namun masih mencukupi untuk eksplan tanaman</w:t>
      </w:r>
      <w:r w:rsidR="00632400">
        <w:rPr>
          <w:color w:val="000000"/>
          <w:sz w:val="20"/>
          <w:szCs w:val="20"/>
        </w:rPr>
        <w:fldChar w:fldCharType="begin" w:fldLock="1"/>
      </w:r>
      <w:r w:rsidR="004A1DAC">
        <w:rPr>
          <w:color w:val="000000"/>
          <w:sz w:val="20"/>
          <w:szCs w:val="20"/>
        </w:rPr>
        <w:instrText>ADDIN CSL_CITATION {"citationItems":[{"id":"ITEM-1","itemData":{"DOI":"10.25081/jsa.2021.v5.7266","abstract":"Browning is one of the severe problems in plant tissue culture that hampers successful in vitro propagation of plants especially woody and perennial plants. In order to control the browning problem, different efforts has been made in vitro such as presoaking of explants in antioxidant solution, incorporation of antioxidants into medium, culturing in the dark period and frequent subculturing of explants. Presoaking of explants in antioxidant solutions like polyvinylpyrolidone (PvP) and ascorbic acid (AC) is one of the most frequently used. Incorporation of antioxidants such as 0.2-0.5g/l PvP and 15-250mg/l ascorbic acid into MS medium is commonly used to control browning in different plants and explants followed by activated charcoal, citric acid, MES and AIP. Moreover, frequent sub culturing and incubation of explants in the dark period is the other alternative. This review article includes the study of previous and current research achievements in a comprehensive way on the different methods to control browning problem in plant tissue culture and suggests further optimization for successful control of browning when using the same or different crops as well explants.","author":[{"dropping-particle":"","family":"Amente","given":"Gerema","non-dropping-particle":"","parse-names":false,"suffix":""},{"dropping-particle":"","family":"Chimdessa","given":"Emiru","non-dropping-particle":"","parse-names":false,"suffix":""}],"container-title":"Journal of Scientific Agriculture","id":"ITEM-1","issued":{"date-parts":[["2021"]]},"page":"67-71","title":"Control of browning in plant tissue culture: A review","type":"article-journal","volume":"5"},"uris":["http://www.mendeley.com/documents/?uuid=bc82d2c5-3508-477a-8e03-9ad5124e79a8"]}],"mendeley":{"formattedCitation":"[21]","plainTextFormattedCitation":"[21]","previouslyFormattedCitation":"[21]"},"properties":{"noteIndex":0},"schema":"https://github.com/citation-style-language/schema/raw/master/csl-citation.json"}</w:instrText>
      </w:r>
      <w:r w:rsidR="00632400">
        <w:rPr>
          <w:color w:val="000000"/>
          <w:sz w:val="20"/>
          <w:szCs w:val="20"/>
        </w:rPr>
        <w:fldChar w:fldCharType="separate"/>
      </w:r>
      <w:r w:rsidR="0085695F" w:rsidRPr="0085695F">
        <w:rPr>
          <w:noProof/>
          <w:color w:val="000000"/>
          <w:sz w:val="20"/>
          <w:szCs w:val="20"/>
        </w:rPr>
        <w:t>[21]</w:t>
      </w:r>
      <w:r w:rsidR="00632400">
        <w:rPr>
          <w:color w:val="000000"/>
          <w:sz w:val="20"/>
          <w:szCs w:val="20"/>
        </w:rPr>
        <w:fldChar w:fldCharType="end"/>
      </w:r>
      <w:r w:rsidRPr="004D1FD6">
        <w:rPr>
          <w:color w:val="000000"/>
          <w:sz w:val="20"/>
          <w:szCs w:val="20"/>
        </w:rPr>
        <w:t>.</w:t>
      </w:r>
    </w:p>
    <w:p w14:paraId="41F3BEA9" w14:textId="77777777" w:rsidR="004A1DAC" w:rsidRPr="004D1FD6" w:rsidRDefault="004A1DAC" w:rsidP="004D1FD6">
      <w:pPr>
        <w:pBdr>
          <w:top w:val="nil"/>
          <w:left w:val="nil"/>
          <w:bottom w:val="nil"/>
          <w:right w:val="nil"/>
          <w:between w:val="nil"/>
        </w:pBdr>
        <w:ind w:firstLine="426"/>
        <w:jc w:val="both"/>
        <w:rPr>
          <w:color w:val="000000"/>
          <w:sz w:val="20"/>
          <w:szCs w:val="20"/>
        </w:rPr>
      </w:pPr>
    </w:p>
    <w:p w14:paraId="27025432" w14:textId="499A34D1" w:rsidR="006D2094" w:rsidRDefault="006D2094" w:rsidP="006D2094">
      <w:pPr>
        <w:pBdr>
          <w:top w:val="nil"/>
          <w:left w:val="nil"/>
          <w:bottom w:val="nil"/>
          <w:right w:val="nil"/>
          <w:between w:val="nil"/>
        </w:pBdr>
        <w:ind w:firstLine="426"/>
        <w:jc w:val="center"/>
        <w:rPr>
          <w:color w:val="000000"/>
          <w:sz w:val="20"/>
          <w:szCs w:val="20"/>
        </w:rPr>
      </w:pPr>
      <w:r>
        <w:rPr>
          <w:noProof/>
        </w:rPr>
        <w:drawing>
          <wp:inline distT="0" distB="0" distL="0" distR="0" wp14:anchorId="19CD62C8" wp14:editId="2C8F1AF2">
            <wp:extent cx="1514973" cy="1798807"/>
            <wp:effectExtent l="0" t="0" r="9525" b="0"/>
            <wp:docPr id="124764509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39342" t="36739" r="17510" b="2892"/>
                    <a:stretch>
                      <a:fillRect/>
                    </a:stretch>
                  </pic:blipFill>
                  <pic:spPr bwMode="auto">
                    <a:xfrm>
                      <a:off x="0" y="0"/>
                      <a:ext cx="1515978"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5114C">
        <w:rPr>
          <w:color w:val="000000"/>
          <w:sz w:val="20"/>
          <w:szCs w:val="20"/>
        </w:rPr>
        <w:t xml:space="preserve">   </w:t>
      </w:r>
      <w:r w:rsidR="000C43E6">
        <w:rPr>
          <w:color w:val="000000"/>
          <w:sz w:val="20"/>
          <w:szCs w:val="20"/>
        </w:rPr>
        <w:tab/>
      </w:r>
      <w:r w:rsidR="0015114C">
        <w:rPr>
          <w:color w:val="000000"/>
          <w:sz w:val="20"/>
          <w:szCs w:val="20"/>
        </w:rPr>
        <w:t xml:space="preserve">  </w:t>
      </w:r>
      <w:r w:rsidR="00167069">
        <w:rPr>
          <w:noProof/>
        </w:rPr>
        <w:drawing>
          <wp:inline distT="0" distB="0" distL="0" distR="0" wp14:anchorId="42630579" wp14:editId="438C9055">
            <wp:extent cx="1078899" cy="1799317"/>
            <wp:effectExtent l="0" t="0" r="6985" b="0"/>
            <wp:docPr id="119014847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1013" t="33141" r="15543"/>
                    <a:stretch>
                      <a:fillRect/>
                    </a:stretch>
                  </pic:blipFill>
                  <pic:spPr bwMode="auto">
                    <a:xfrm>
                      <a:off x="0" y="0"/>
                      <a:ext cx="1079308"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5114C">
        <w:rPr>
          <w:color w:val="000000"/>
          <w:sz w:val="20"/>
          <w:szCs w:val="20"/>
        </w:rPr>
        <w:t xml:space="preserve">   </w:t>
      </w:r>
      <w:r w:rsidR="000C43E6">
        <w:rPr>
          <w:color w:val="000000"/>
          <w:sz w:val="20"/>
          <w:szCs w:val="20"/>
        </w:rPr>
        <w:tab/>
      </w:r>
      <w:r w:rsidR="000C43E6">
        <w:rPr>
          <w:color w:val="000000"/>
          <w:sz w:val="20"/>
          <w:szCs w:val="20"/>
        </w:rPr>
        <w:tab/>
      </w:r>
      <w:r w:rsidR="0015114C">
        <w:rPr>
          <w:color w:val="000000"/>
          <w:sz w:val="20"/>
          <w:szCs w:val="20"/>
        </w:rPr>
        <w:t xml:space="preserve">  </w:t>
      </w:r>
      <w:r w:rsidR="00167069">
        <w:rPr>
          <w:noProof/>
        </w:rPr>
        <w:drawing>
          <wp:inline distT="0" distB="0" distL="0" distR="0" wp14:anchorId="7BD643DC" wp14:editId="6E38841A">
            <wp:extent cx="1422295" cy="1800000"/>
            <wp:effectExtent l="0" t="0" r="6985" b="0"/>
            <wp:docPr id="47082623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5222" t="2256" r="13247" b="25221"/>
                    <a:stretch>
                      <a:fillRect/>
                    </a:stretch>
                  </pic:blipFill>
                  <pic:spPr bwMode="auto">
                    <a:xfrm>
                      <a:off x="0" y="0"/>
                      <a:ext cx="1422295"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6ED8466" w14:textId="293A8791" w:rsidR="004D1FD6" w:rsidRPr="000C43E6" w:rsidRDefault="000E7C06" w:rsidP="006D2094">
      <w:pPr>
        <w:pBdr>
          <w:top w:val="nil"/>
          <w:left w:val="nil"/>
          <w:bottom w:val="nil"/>
          <w:right w:val="nil"/>
          <w:between w:val="nil"/>
        </w:pBdr>
        <w:ind w:firstLine="426"/>
        <w:jc w:val="center"/>
        <w:rPr>
          <w:color w:val="000000"/>
          <w:sz w:val="20"/>
          <w:szCs w:val="20"/>
        </w:rPr>
      </w:pPr>
      <w:r w:rsidRPr="000E7C06">
        <w:rPr>
          <w:b/>
          <w:bCs/>
          <w:color w:val="000000"/>
          <w:sz w:val="20"/>
          <w:szCs w:val="20"/>
        </w:rPr>
        <w:t>Gambar 8</w:t>
      </w:r>
      <w:r w:rsidR="000C43E6">
        <w:rPr>
          <w:b/>
          <w:bCs/>
          <w:color w:val="000000"/>
          <w:sz w:val="20"/>
          <w:szCs w:val="20"/>
        </w:rPr>
        <w:t>.</w:t>
      </w:r>
      <w:r>
        <w:rPr>
          <w:color w:val="000000"/>
          <w:sz w:val="20"/>
          <w:szCs w:val="20"/>
        </w:rPr>
        <w:t>Tunas Di Ruas Eksplan</w:t>
      </w:r>
      <w:r w:rsidR="000C43E6">
        <w:rPr>
          <w:color w:val="000000"/>
          <w:sz w:val="20"/>
          <w:szCs w:val="20"/>
        </w:rPr>
        <w:t xml:space="preserve">   </w:t>
      </w:r>
      <w:r w:rsidR="000C43E6">
        <w:rPr>
          <w:b/>
          <w:bCs/>
          <w:color w:val="000000"/>
          <w:sz w:val="20"/>
          <w:szCs w:val="20"/>
        </w:rPr>
        <w:t xml:space="preserve">Gambar 9. </w:t>
      </w:r>
      <w:r w:rsidR="000C43E6">
        <w:rPr>
          <w:color w:val="000000"/>
          <w:sz w:val="20"/>
          <w:szCs w:val="20"/>
        </w:rPr>
        <w:t xml:space="preserve">Tunas di dalam media   </w:t>
      </w:r>
      <w:r w:rsidR="000C43E6">
        <w:rPr>
          <w:b/>
          <w:bCs/>
          <w:color w:val="000000"/>
          <w:sz w:val="20"/>
          <w:szCs w:val="20"/>
        </w:rPr>
        <w:t xml:space="preserve">Gambar 10. </w:t>
      </w:r>
      <w:r w:rsidR="000C43E6">
        <w:rPr>
          <w:color w:val="000000"/>
          <w:sz w:val="20"/>
          <w:szCs w:val="20"/>
        </w:rPr>
        <w:t>Tunas menembus media</w:t>
      </w:r>
    </w:p>
    <w:p w14:paraId="663FC8DF" w14:textId="0E013F71" w:rsidR="000E7C06" w:rsidRPr="004D1FD6" w:rsidRDefault="004D1FD6" w:rsidP="00E904A5">
      <w:pPr>
        <w:pBdr>
          <w:top w:val="nil"/>
          <w:left w:val="nil"/>
          <w:bottom w:val="nil"/>
          <w:right w:val="nil"/>
          <w:between w:val="nil"/>
        </w:pBdr>
        <w:ind w:firstLine="426"/>
        <w:jc w:val="both"/>
        <w:rPr>
          <w:color w:val="000000"/>
          <w:sz w:val="20"/>
          <w:szCs w:val="20"/>
        </w:rPr>
      </w:pPr>
      <w:r w:rsidRPr="004D1FD6">
        <w:rPr>
          <w:color w:val="000000"/>
          <w:sz w:val="20"/>
          <w:szCs w:val="20"/>
        </w:rPr>
        <w:t>Hasil penanaman eksplan selama 7 hari menunjukkan respon yang sangat positif. Teramati adanya pertumbuhan tunas-tunas baru, yang merupakan indikator awal keberhasilan regenerasi. Perlakuan dengan ekstrak bawang merah memberikan hasil paling signifikan dalam merangsang pertumbuhan tunas, dibandingkan perlakuan lain. Hal ini dapat dikaitkan dengan kandungan ZPT alami dalam bawang merah, terutama auksin dan sitokinin dalam rasio yang mendukung inisiasi dan pemanjangan tunas</w:t>
      </w:r>
      <w:r w:rsidR="00F731BD">
        <w:rPr>
          <w:color w:val="000000"/>
          <w:sz w:val="20"/>
          <w:szCs w:val="20"/>
        </w:rPr>
        <w:t xml:space="preserve"> </w:t>
      </w:r>
      <w:r w:rsidR="00F731BD">
        <w:rPr>
          <w:color w:val="000000"/>
          <w:sz w:val="20"/>
          <w:szCs w:val="20"/>
        </w:rPr>
        <w:fldChar w:fldCharType="begin" w:fldLock="1"/>
      </w:r>
      <w:r w:rsidR="004A1DAC">
        <w:rPr>
          <w:color w:val="000000"/>
          <w:sz w:val="20"/>
          <w:szCs w:val="20"/>
        </w:rPr>
        <w:instrText>ADDIN CSL_CITATION {"citationItems":[{"id":"ITEM-1","itemData":{"author":[{"dropping-particle":"","family":"Nugroho","given":"Setyo Andi","non-dropping-particle":"","parse-names":false,"suffix":""},{"dropping-particle":"","family":"Naju","given":"Lailin","non-dropping-particle":"","parse-names":false,"suffix":""},{"dropping-particle":"","family":"Arozi","given":"Al","non-dropping-particle":"","parse-names":false,"suffix":""},{"dropping-particle":"","family":"Novenda","given":"Ika Lia","non-dropping-particle":"","parse-names":false,"suffix":""}],"id":"ITEM-1","issue":"1","issued":{"date-parts":[["2023"]]},"page":"83-97","title":"JURNAL BIOSENSE Vol . 06 No . 1 , Juni 2023 ISSN : 2622 - 6286 PENGARUH MEDIA TANAM DAN ZPT NABATI ( AIR KELAPA DAN BAWANG MERAH ) TERHADAP PERTUMBUHAN SETEK VANILI ( Vanilla planifolia Andrews ) ISSN : 2622 - 6286 Masyarakat mengalami pergeseran perilaku","type":"article-journal","volume":"06"},"uris":["http://www.mendeley.com/documents/?uuid=89dc1a81-0ebc-425e-a64b-40f89a9afd3a"]}],"mendeley":{"formattedCitation":"[26]","plainTextFormattedCitation":"[26]","previouslyFormattedCitation":"[25]"},"properties":{"noteIndex":0},"schema":"https://github.com/citation-style-language/schema/raw/master/csl-citation.json"}</w:instrText>
      </w:r>
      <w:r w:rsidR="00F731BD">
        <w:rPr>
          <w:color w:val="000000"/>
          <w:sz w:val="20"/>
          <w:szCs w:val="20"/>
        </w:rPr>
        <w:fldChar w:fldCharType="separate"/>
      </w:r>
      <w:r w:rsidR="004A1DAC" w:rsidRPr="004A1DAC">
        <w:rPr>
          <w:noProof/>
          <w:color w:val="000000"/>
          <w:sz w:val="20"/>
          <w:szCs w:val="20"/>
        </w:rPr>
        <w:t>[26]</w:t>
      </w:r>
      <w:r w:rsidR="00F731BD">
        <w:rPr>
          <w:color w:val="000000"/>
          <w:sz w:val="20"/>
          <w:szCs w:val="20"/>
        </w:rPr>
        <w:fldChar w:fldCharType="end"/>
      </w:r>
      <w:r w:rsidRPr="004D1FD6">
        <w:rPr>
          <w:color w:val="000000"/>
          <w:sz w:val="20"/>
          <w:szCs w:val="20"/>
        </w:rPr>
        <w:t>. Beberapa literatur menyebutkan bahwa bawang merah mengandung senyawa seperti IAA (Indole-3-Acetic Acid) dan zeatin, yang berperan penting dalam proses morfogenesis tanaman.</w:t>
      </w:r>
    </w:p>
    <w:p w14:paraId="5B2B4449" w14:textId="2A51C91C" w:rsidR="004D1FD6" w:rsidRPr="004D1FD6" w:rsidRDefault="004D1FD6" w:rsidP="000E7C06">
      <w:pPr>
        <w:pBdr>
          <w:top w:val="nil"/>
          <w:left w:val="nil"/>
          <w:bottom w:val="nil"/>
          <w:right w:val="nil"/>
          <w:between w:val="nil"/>
        </w:pBdr>
        <w:ind w:firstLine="426"/>
        <w:jc w:val="both"/>
        <w:rPr>
          <w:color w:val="000000"/>
          <w:sz w:val="20"/>
          <w:szCs w:val="20"/>
        </w:rPr>
      </w:pPr>
      <w:r w:rsidRPr="004D1FD6">
        <w:rPr>
          <w:color w:val="000000"/>
          <w:sz w:val="20"/>
          <w:szCs w:val="20"/>
        </w:rPr>
        <w:t xml:space="preserve">Perlakuan dengan ekstrak kecambah dan </w:t>
      </w:r>
      <w:r w:rsidR="000B1FF5">
        <w:rPr>
          <w:color w:val="000000"/>
          <w:sz w:val="20"/>
          <w:szCs w:val="20"/>
        </w:rPr>
        <w:t>BAP</w:t>
      </w:r>
      <w:r w:rsidRPr="004D1FD6">
        <w:rPr>
          <w:color w:val="000000"/>
          <w:sz w:val="20"/>
          <w:szCs w:val="20"/>
        </w:rPr>
        <w:t xml:space="preserve"> (ZPT sintetis sebagai kontrol) menunjukkan hasil yang sebanding, yaitu adanya pertumbuhan tunas, meskipun tidak sekuat ekstrak bawang merah. Ini menunjukkan bahwa baik ZPT alami dari kecambah maupun bahan sintetis tetap memiliki efek biologis, namun efektivitasnya masih dipengaruhi oleh konsentrasi dan komposisi masing-masing.</w:t>
      </w:r>
    </w:p>
    <w:p w14:paraId="3CA823F0" w14:textId="757617D0" w:rsidR="004D1FD6" w:rsidRPr="004D1FD6" w:rsidRDefault="004D1FD6" w:rsidP="000E7C06">
      <w:pPr>
        <w:pBdr>
          <w:top w:val="nil"/>
          <w:left w:val="nil"/>
          <w:bottom w:val="nil"/>
          <w:right w:val="nil"/>
          <w:between w:val="nil"/>
        </w:pBdr>
        <w:ind w:firstLine="426"/>
        <w:jc w:val="both"/>
        <w:rPr>
          <w:color w:val="000000"/>
          <w:sz w:val="20"/>
          <w:szCs w:val="20"/>
        </w:rPr>
      </w:pPr>
      <w:r w:rsidRPr="004D1FD6">
        <w:rPr>
          <w:color w:val="000000"/>
          <w:sz w:val="20"/>
          <w:szCs w:val="20"/>
        </w:rPr>
        <w:t xml:space="preserve">Meskipun hasilnya </w:t>
      </w:r>
      <w:r w:rsidR="00110449">
        <w:rPr>
          <w:color w:val="000000"/>
          <w:sz w:val="20"/>
          <w:szCs w:val="20"/>
        </w:rPr>
        <w:t>ada yang berhasil</w:t>
      </w:r>
      <w:r w:rsidRPr="004D1FD6">
        <w:rPr>
          <w:color w:val="000000"/>
          <w:sz w:val="20"/>
          <w:szCs w:val="20"/>
        </w:rPr>
        <w:t>, percobaan ini juga mengalami browning pada beberapa eksplan, serupa dengan yang terjadi pada percobaan pertama. Hal ini disebabkan karena tidak adanya penambahan arang aktif dalam media. Seperti diketahui, Stevia merupakan tanaman dengan kandungan flavonoid tinggi, dan dalam kondisi kultur in vitro yang tertutup, senyawa ini cenderung terakumulasi dan teroksidasi menjadi senyawa toksik yang menyebabkan browning, kerusakan jaringan</w:t>
      </w:r>
      <w:r w:rsidR="00110449">
        <w:rPr>
          <w:color w:val="000000"/>
          <w:sz w:val="20"/>
          <w:szCs w:val="20"/>
        </w:rPr>
        <w:t xml:space="preserve"> </w:t>
      </w:r>
      <w:r w:rsidR="00110449">
        <w:rPr>
          <w:color w:val="000000"/>
          <w:sz w:val="20"/>
          <w:szCs w:val="20"/>
        </w:rPr>
        <w:fldChar w:fldCharType="begin" w:fldLock="1"/>
      </w:r>
      <w:r w:rsidR="00110449">
        <w:rPr>
          <w:color w:val="000000"/>
          <w:sz w:val="20"/>
          <w:szCs w:val="20"/>
        </w:rPr>
        <w:instrText>ADDIN CSL_CITATION {"citationItems":[{"id":"ITEM-1","itemData":{"author":[{"dropping-particle":"","family":"Borgo","given":"Jimena","non-dropping-particle":"","parse-names":false,"suffix":""},{"dropping-particle":"","family":"Laurella","given":"Laura C","non-dropping-particle":"","parse-names":false,"suffix":""},{"dropping-particle":"","family":"Martini","given":"Florencia","non-dropping-particle":"","parse-names":false,"suffix":""},{"dropping-particle":"","family":"Catal","given":"Cesar A N","non-dropping-particle":"","parse-names":false,"suffix":""}],"id":"ITEM-1","issued":{"date-parts":[["2021"]]},"page":"1-45","title":"Stevia Genus : Phytochemistry and Biological Activities Update","type":"article-journal"},"uris":["http://www.mendeley.com/documents/?uuid=95ac0d9c-d9c4-4811-8299-e99a835b1abe"]}],"mendeley":{"formattedCitation":"[5]","plainTextFormattedCitation":"[5]","previouslyFormattedCitation":"[5]"},"properties":{"noteIndex":0},"schema":"https://github.com/citation-style-language/schema/raw/master/csl-citation.json"}</w:instrText>
      </w:r>
      <w:r w:rsidR="00110449">
        <w:rPr>
          <w:color w:val="000000"/>
          <w:sz w:val="20"/>
          <w:szCs w:val="20"/>
        </w:rPr>
        <w:fldChar w:fldCharType="separate"/>
      </w:r>
      <w:r w:rsidR="00110449" w:rsidRPr="00110449">
        <w:rPr>
          <w:noProof/>
          <w:color w:val="000000"/>
          <w:sz w:val="20"/>
          <w:szCs w:val="20"/>
        </w:rPr>
        <w:t>[5]</w:t>
      </w:r>
      <w:r w:rsidR="00110449">
        <w:rPr>
          <w:color w:val="000000"/>
          <w:sz w:val="20"/>
          <w:szCs w:val="20"/>
        </w:rPr>
        <w:fldChar w:fldCharType="end"/>
      </w:r>
      <w:r w:rsidRPr="004D1FD6">
        <w:rPr>
          <w:color w:val="000000"/>
          <w:sz w:val="20"/>
          <w:szCs w:val="20"/>
        </w:rPr>
        <w:t>, dan berpotensi menghambat pertumbuhan tunas lebih lanjut. Ketidakhadiran arang aktif dalam media menjadi titik lemah dalam formulasi ini, mengingat pada percobaan kedua, penggunaan arang aktif terbukti mampu mencegah browning meskipun tidak sepenuhnya menyelamatkan eksplan dari kontaminasi.</w:t>
      </w:r>
    </w:p>
    <w:p w14:paraId="4250C0E1" w14:textId="77777777" w:rsidR="00F15A3F" w:rsidRDefault="004D1FD6" w:rsidP="00F15A3F">
      <w:pPr>
        <w:pBdr>
          <w:top w:val="nil"/>
          <w:left w:val="nil"/>
          <w:bottom w:val="nil"/>
          <w:right w:val="nil"/>
          <w:between w:val="nil"/>
        </w:pBdr>
        <w:ind w:firstLine="360"/>
        <w:jc w:val="both"/>
        <w:rPr>
          <w:color w:val="000000"/>
          <w:sz w:val="20"/>
          <w:szCs w:val="20"/>
        </w:rPr>
      </w:pPr>
      <w:r w:rsidRPr="004D1FD6">
        <w:rPr>
          <w:color w:val="000000"/>
          <w:sz w:val="20"/>
          <w:szCs w:val="20"/>
        </w:rPr>
        <w:t xml:space="preserve">Secara keseluruhan, percobaan ketiga memberikan hasil paling </w:t>
      </w:r>
      <w:r w:rsidR="00110449">
        <w:rPr>
          <w:color w:val="000000"/>
          <w:sz w:val="20"/>
          <w:szCs w:val="20"/>
        </w:rPr>
        <w:t>tampak</w:t>
      </w:r>
      <w:r w:rsidRPr="004D1FD6">
        <w:rPr>
          <w:color w:val="000000"/>
          <w:sz w:val="20"/>
          <w:szCs w:val="20"/>
        </w:rPr>
        <w:t xml:space="preserve"> dibandingkan dua percobaan sebelumnya. Kombinasi media ringan dengan ZPT alami terbukti efektif dalam mendukung pertumbuhan awal kultur Stevia, selama penanganan sterilisasi dan kualitas eksplan tetap terjaga. Keseimbangan antara kesederhanaan media dan pengendalian fisiologis tanaman, seperti penggunaan arang aktif dan pemilihan eksplan yang tepat, tetap menjadi kunci penting dalam mengoptimalkan hasil kultur jaringan Stevia ke tahap lanjut, seperti perbanyakan massal atau regenerasi tanaman utuh.</w:t>
      </w:r>
      <w:r w:rsidR="00F15A3F" w:rsidRPr="00F15A3F">
        <w:rPr>
          <w:color w:val="000000"/>
          <w:sz w:val="20"/>
          <w:szCs w:val="20"/>
        </w:rPr>
        <w:t xml:space="preserve"> </w:t>
      </w:r>
    </w:p>
    <w:p w14:paraId="280EA484" w14:textId="3BD4EB6B" w:rsidR="00F15A3F" w:rsidRDefault="00F15A3F" w:rsidP="00F15A3F">
      <w:pPr>
        <w:pBdr>
          <w:top w:val="nil"/>
          <w:left w:val="nil"/>
          <w:bottom w:val="nil"/>
          <w:right w:val="nil"/>
          <w:between w:val="nil"/>
        </w:pBdr>
        <w:ind w:firstLine="360"/>
        <w:jc w:val="both"/>
        <w:rPr>
          <w:color w:val="000000"/>
          <w:sz w:val="20"/>
          <w:szCs w:val="20"/>
        </w:rPr>
      </w:pPr>
      <w:r w:rsidRPr="00E904A5">
        <w:rPr>
          <w:color w:val="000000"/>
          <w:sz w:val="20"/>
          <w:szCs w:val="20"/>
        </w:rPr>
        <w:t>Pertumbuhan tunas yang baik pada percobaan ketiga disebabkan oleh penggunaan media dengan kandungan nutrisi yang lebih ringan dan mudah diserap oleh eksplan, dibandingkan media MS penuh. Media berbasis air, agar, dan Gandasil B memberikan nutrien makro dan mikro dalam jumlah seimbang namun tidak berlebih, sehingga eksplan Stevia yang sensitif terhadap konsentrasi garam tinggi tidak mengalami stres osmotik</w:t>
      </w:r>
      <w:r>
        <w:rPr>
          <w:color w:val="000000"/>
          <w:sz w:val="20"/>
          <w:szCs w:val="20"/>
        </w:rPr>
        <w:t xml:space="preserve"> </w:t>
      </w:r>
      <w:r>
        <w:rPr>
          <w:color w:val="000000"/>
          <w:sz w:val="20"/>
          <w:szCs w:val="20"/>
        </w:rPr>
        <w:fldChar w:fldCharType="begin" w:fldLock="1"/>
      </w:r>
      <w:r w:rsidR="004A1DAC">
        <w:rPr>
          <w:color w:val="000000"/>
          <w:sz w:val="20"/>
          <w:szCs w:val="20"/>
        </w:rPr>
        <w:instrText>ADDIN CSL_CITATION {"citationItems":[{"id":"ITEM-1","itemData":{"author":[{"dropping-particle":"","family":"ANDUNG","given":"JIMY CHRISTIAN IMANUEL RATU","non-dropping-particle":"","parse-names":false,"suffix":""}],"id":"ITEM-1","issued":{"date-parts":[["2022"]]},"page":"9","title":"PENGARUH NAA DAN DOSIS PUPUK GANDASIL D TERHADAP PERTUMBUHAN BIBIT PISANG CAVENDISH HASIL KULTUR JARINGAN PADA FASE PEMBESARAN","type":"article-journal"},"uris":["http://www.mendeley.com/documents/?uuid=1d6ca501-2efc-4942-aaa5-654bdafe2f1c"]}],"mendeley":{"formattedCitation":"[32]","plainTextFormattedCitation":"[32]","previouslyFormattedCitation":"[31]"},"properties":{"noteIndex":0},"schema":"https://github.com/citation-style-language/schema/raw/master/csl-citation.json"}</w:instrText>
      </w:r>
      <w:r>
        <w:rPr>
          <w:color w:val="000000"/>
          <w:sz w:val="20"/>
          <w:szCs w:val="20"/>
        </w:rPr>
        <w:fldChar w:fldCharType="separate"/>
      </w:r>
      <w:r w:rsidR="004A1DAC" w:rsidRPr="004A1DAC">
        <w:rPr>
          <w:noProof/>
          <w:color w:val="000000"/>
          <w:sz w:val="20"/>
          <w:szCs w:val="20"/>
        </w:rPr>
        <w:t>[32]</w:t>
      </w:r>
      <w:r>
        <w:rPr>
          <w:color w:val="000000"/>
          <w:sz w:val="20"/>
          <w:szCs w:val="20"/>
        </w:rPr>
        <w:fldChar w:fldCharType="end"/>
      </w:r>
      <w:r w:rsidRPr="00E904A5">
        <w:rPr>
          <w:color w:val="000000"/>
          <w:sz w:val="20"/>
          <w:szCs w:val="20"/>
        </w:rPr>
        <w:t>. Formulasi ini mendukung proses pembelahan dan diferensiasi sel secara optimal, sehingga mendukung regenerasi tunas secara aktif. Nutrisi yang ringan juga meminimalkan akumulasi senyawa metabolit yang berpotensi memicu browning, sehingga eksplan dapat bertahan dan tumbuh lebih baik dalam jangka waktu awal kultur.</w:t>
      </w:r>
    </w:p>
    <w:p w14:paraId="0DF54591" w14:textId="77777777" w:rsidR="00D228DA" w:rsidRPr="004D1FD6" w:rsidRDefault="00D228DA" w:rsidP="004A1DAC">
      <w:pPr>
        <w:pBdr>
          <w:top w:val="nil"/>
          <w:left w:val="nil"/>
          <w:bottom w:val="nil"/>
          <w:right w:val="nil"/>
          <w:between w:val="nil"/>
        </w:pBdr>
        <w:jc w:val="both"/>
        <w:rPr>
          <w:color w:val="000000"/>
          <w:sz w:val="20"/>
          <w:szCs w:val="20"/>
        </w:rPr>
      </w:pPr>
    </w:p>
    <w:p w14:paraId="6D908DCC" w14:textId="77777777" w:rsidR="00F82420" w:rsidRDefault="00F82420" w:rsidP="00F82420">
      <w:pPr>
        <w:pBdr>
          <w:top w:val="nil"/>
          <w:left w:val="nil"/>
          <w:bottom w:val="nil"/>
          <w:right w:val="nil"/>
          <w:between w:val="nil"/>
        </w:pBdr>
        <w:ind w:firstLine="360"/>
        <w:rPr>
          <w:color w:val="000000"/>
          <w:sz w:val="20"/>
          <w:szCs w:val="20"/>
        </w:rPr>
      </w:pPr>
      <w:r>
        <w:rPr>
          <w:noProof/>
        </w:rPr>
        <w:drawing>
          <wp:inline distT="0" distB="0" distL="0" distR="0" wp14:anchorId="00B8C18D" wp14:editId="4AE5DD2B">
            <wp:extent cx="1232785" cy="1800000"/>
            <wp:effectExtent l="0" t="0" r="5715" b="0"/>
            <wp:docPr id="16566025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0402" t="19822" r="15426" b="9905"/>
                    <a:stretch>
                      <a:fillRect/>
                    </a:stretch>
                  </pic:blipFill>
                  <pic:spPr bwMode="auto">
                    <a:xfrm>
                      <a:off x="0" y="0"/>
                      <a:ext cx="1232785"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noProof/>
        </w:rPr>
        <w:drawing>
          <wp:inline distT="0" distB="0" distL="0" distR="0" wp14:anchorId="6F629522" wp14:editId="34002ED7">
            <wp:extent cx="1252080" cy="1800000"/>
            <wp:effectExtent l="0" t="0" r="5715" b="0"/>
            <wp:docPr id="6079312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7041" t="5621" r="12787" b="18718"/>
                    <a:stretch>
                      <a:fillRect/>
                    </a:stretch>
                  </pic:blipFill>
                  <pic:spPr bwMode="auto">
                    <a:xfrm>
                      <a:off x="0" y="0"/>
                      <a:ext cx="1252080"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noProof/>
        </w:rPr>
        <w:drawing>
          <wp:inline distT="0" distB="0" distL="0" distR="0" wp14:anchorId="0611C0C1" wp14:editId="721C6D00">
            <wp:extent cx="1056858" cy="1800000"/>
            <wp:effectExtent l="0" t="0" r="0" b="0"/>
            <wp:docPr id="21181587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34072" t="13283" r="10718" b="16238"/>
                    <a:stretch>
                      <a:fillRect/>
                    </a:stretch>
                  </pic:blipFill>
                  <pic:spPr bwMode="auto">
                    <a:xfrm>
                      <a:off x="0" y="0"/>
                      <a:ext cx="1056858"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noProof/>
        </w:rPr>
        <w:drawing>
          <wp:inline distT="0" distB="0" distL="0" distR="0" wp14:anchorId="478E7E61" wp14:editId="40931FF0">
            <wp:extent cx="969226" cy="1800000"/>
            <wp:effectExtent l="0" t="0" r="2540" b="0"/>
            <wp:docPr id="593460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36590" t="3997" r="16814" b="31142"/>
                    <a:stretch>
                      <a:fillRect/>
                    </a:stretch>
                  </pic:blipFill>
                  <pic:spPr bwMode="auto">
                    <a:xfrm>
                      <a:off x="0" y="0"/>
                      <a:ext cx="969226"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D9CB355" w14:textId="77777777" w:rsidR="00F82420" w:rsidRDefault="00F82420" w:rsidP="00F82420">
      <w:pPr>
        <w:pBdr>
          <w:top w:val="nil"/>
          <w:left w:val="nil"/>
          <w:bottom w:val="nil"/>
          <w:right w:val="nil"/>
          <w:between w:val="nil"/>
        </w:pBdr>
        <w:ind w:firstLine="360"/>
        <w:rPr>
          <w:color w:val="000000"/>
          <w:sz w:val="20"/>
          <w:szCs w:val="20"/>
        </w:rPr>
      </w:pPr>
      <w:r w:rsidRPr="00C03295">
        <w:rPr>
          <w:b/>
          <w:bCs/>
          <w:color w:val="000000"/>
          <w:sz w:val="20"/>
          <w:szCs w:val="20"/>
        </w:rPr>
        <w:t>Gambar 11</w:t>
      </w:r>
      <w:r>
        <w:rPr>
          <w:b/>
          <w:bCs/>
          <w:color w:val="000000"/>
          <w:sz w:val="20"/>
          <w:szCs w:val="20"/>
        </w:rPr>
        <w:t xml:space="preserve">. </w:t>
      </w:r>
      <w:r>
        <w:rPr>
          <w:color w:val="000000"/>
          <w:sz w:val="20"/>
          <w:szCs w:val="20"/>
        </w:rPr>
        <w:t>Ulangan 1</w:t>
      </w:r>
      <w:r>
        <w:rPr>
          <w:color w:val="000000"/>
          <w:sz w:val="20"/>
          <w:szCs w:val="20"/>
        </w:rPr>
        <w:tab/>
      </w:r>
      <w:r w:rsidRPr="00C03295">
        <w:rPr>
          <w:b/>
          <w:bCs/>
          <w:color w:val="000000"/>
          <w:sz w:val="20"/>
          <w:szCs w:val="20"/>
        </w:rPr>
        <w:t>Gambar 1</w:t>
      </w:r>
      <w:r>
        <w:rPr>
          <w:b/>
          <w:bCs/>
          <w:color w:val="000000"/>
          <w:sz w:val="20"/>
          <w:szCs w:val="20"/>
        </w:rPr>
        <w:t xml:space="preserve">2. </w:t>
      </w:r>
      <w:r>
        <w:rPr>
          <w:color w:val="000000"/>
          <w:sz w:val="20"/>
          <w:szCs w:val="20"/>
        </w:rPr>
        <w:t>Ulangan 2</w:t>
      </w:r>
      <w:r>
        <w:rPr>
          <w:color w:val="000000"/>
          <w:sz w:val="20"/>
          <w:szCs w:val="20"/>
        </w:rPr>
        <w:tab/>
      </w:r>
      <w:r w:rsidRPr="00C03295">
        <w:rPr>
          <w:b/>
          <w:bCs/>
          <w:color w:val="000000"/>
          <w:sz w:val="20"/>
          <w:szCs w:val="20"/>
        </w:rPr>
        <w:t>Gambar 1</w:t>
      </w:r>
      <w:r>
        <w:rPr>
          <w:b/>
          <w:bCs/>
          <w:color w:val="000000"/>
          <w:sz w:val="20"/>
          <w:szCs w:val="20"/>
        </w:rPr>
        <w:t xml:space="preserve">3. </w:t>
      </w:r>
      <w:r>
        <w:rPr>
          <w:color w:val="000000"/>
          <w:sz w:val="20"/>
          <w:szCs w:val="20"/>
        </w:rPr>
        <w:t>Ulangan 3</w:t>
      </w:r>
      <w:r>
        <w:rPr>
          <w:color w:val="000000"/>
          <w:sz w:val="20"/>
          <w:szCs w:val="20"/>
        </w:rPr>
        <w:tab/>
      </w:r>
      <w:r w:rsidRPr="00C03295">
        <w:rPr>
          <w:b/>
          <w:bCs/>
          <w:color w:val="000000"/>
          <w:sz w:val="20"/>
          <w:szCs w:val="20"/>
        </w:rPr>
        <w:t>Gambar 1</w:t>
      </w:r>
      <w:r>
        <w:rPr>
          <w:b/>
          <w:bCs/>
          <w:color w:val="000000"/>
          <w:sz w:val="20"/>
          <w:szCs w:val="20"/>
        </w:rPr>
        <w:t xml:space="preserve">4. </w:t>
      </w:r>
      <w:r>
        <w:rPr>
          <w:color w:val="000000"/>
          <w:sz w:val="20"/>
          <w:szCs w:val="20"/>
        </w:rPr>
        <w:t xml:space="preserve">Ulangan 4 </w:t>
      </w:r>
    </w:p>
    <w:p w14:paraId="2B111AEB" w14:textId="77777777" w:rsidR="00F82420" w:rsidRPr="00E904A5" w:rsidRDefault="00F82420" w:rsidP="00F82420">
      <w:pPr>
        <w:pBdr>
          <w:top w:val="nil"/>
          <w:left w:val="nil"/>
          <w:bottom w:val="nil"/>
          <w:right w:val="nil"/>
          <w:between w:val="nil"/>
        </w:pBdr>
        <w:ind w:firstLine="360"/>
        <w:rPr>
          <w:color w:val="000000"/>
          <w:sz w:val="20"/>
          <w:szCs w:val="20"/>
        </w:rPr>
      </w:pPr>
    </w:p>
    <w:p w14:paraId="458BB0BA" w14:textId="0017899F" w:rsidR="004A1DAC" w:rsidRDefault="00F82420" w:rsidP="00ED2CD1">
      <w:pPr>
        <w:pBdr>
          <w:top w:val="nil"/>
          <w:left w:val="nil"/>
          <w:bottom w:val="nil"/>
          <w:right w:val="nil"/>
          <w:between w:val="nil"/>
        </w:pBdr>
        <w:ind w:firstLine="360"/>
        <w:jc w:val="both"/>
        <w:rPr>
          <w:color w:val="000000"/>
          <w:sz w:val="20"/>
          <w:szCs w:val="20"/>
        </w:rPr>
      </w:pPr>
      <w:r w:rsidRPr="00E904A5">
        <w:rPr>
          <w:color w:val="000000"/>
          <w:sz w:val="20"/>
          <w:szCs w:val="20"/>
        </w:rPr>
        <w:t xml:space="preserve">Pada perlakuan dengan ekstrak bawang merah, hasilnya merupakan yang paling baik di antara perlakuan lain, dengan kemunculan 9 tunas pada ulangan ke-1 dan 11 tunas pada ulangan ke-3. Hal ini </w:t>
      </w:r>
      <w:r>
        <w:rPr>
          <w:color w:val="000000"/>
          <w:sz w:val="20"/>
          <w:szCs w:val="20"/>
        </w:rPr>
        <w:t>diduga</w:t>
      </w:r>
      <w:r w:rsidRPr="00E904A5">
        <w:rPr>
          <w:color w:val="000000"/>
          <w:sz w:val="20"/>
          <w:szCs w:val="20"/>
        </w:rPr>
        <w:t xml:space="preserve"> besar disebabkan oleh kandungan ZPT alami dalam bawang merah, seperti auksin (IAA) dan sitokinin (zeatin), yang berperan dalam merangsang pembentukan tunas dan pembelahan sel</w:t>
      </w:r>
      <w:r>
        <w:rPr>
          <w:color w:val="000000"/>
          <w:sz w:val="20"/>
          <w:szCs w:val="20"/>
        </w:rPr>
        <w:t xml:space="preserve"> </w:t>
      </w:r>
      <w:r>
        <w:rPr>
          <w:color w:val="000000"/>
          <w:sz w:val="20"/>
          <w:szCs w:val="20"/>
        </w:rPr>
        <w:fldChar w:fldCharType="begin" w:fldLock="1"/>
      </w:r>
      <w:r w:rsidR="004A1DAC">
        <w:rPr>
          <w:color w:val="000000"/>
          <w:sz w:val="20"/>
          <w:szCs w:val="20"/>
        </w:rPr>
        <w:instrText>ADDIN CSL_CITATION {"citationItems":[{"id":"ITEM-1","itemData":{"DOI":"10.33059/jj.v12i1.11461","ISSN":"2715-4343","author":[{"dropping-particle":"","family":"Kamal","given":"Samsul","non-dropping-particle":"","parse-names":false,"suffix":""},{"dropping-particle":"","family":"Agustina","given":"Elita","non-dropping-particle":"","parse-names":false,"suffix":""},{"dropping-particle":"","family":"sari","given":"Kurnia","non-dropping-particle":"","parse-names":false,"suffix":""}],"id":"ITEM-1","issue":"1","issued":{"date-parts":[["2025"]]},"page":"45-56","title":"Efektivitas Pemberian ZPT Bawang Merah (Allium cepa L.) terhadap Subkultur Tanaman Pisang Barangan (Musa acuminata L.) secara In Vitro Effectiveness of Giving Red Onion (Allium Cepa L.) PGR to Banana (Musa Acuminata L.) Subculture In Vitro","type":"article-journal","volume":"12"},"uris":["http://www.mendeley.com/documents/?uuid=ab71d491-8b92-463b-aaf1-3fdd686ec2d4"]}],"mendeley":{"formattedCitation":"[33]","plainTextFormattedCitation":"[33]","previouslyFormattedCitation":"[32]"},"properties":{"noteIndex":0},"schema":"https://github.com/citation-style-language/schema/raw/master/csl-citation.json"}</w:instrText>
      </w:r>
      <w:r>
        <w:rPr>
          <w:color w:val="000000"/>
          <w:sz w:val="20"/>
          <w:szCs w:val="20"/>
        </w:rPr>
        <w:fldChar w:fldCharType="separate"/>
      </w:r>
      <w:r w:rsidR="004A1DAC" w:rsidRPr="004A1DAC">
        <w:rPr>
          <w:noProof/>
          <w:color w:val="000000"/>
          <w:sz w:val="20"/>
          <w:szCs w:val="20"/>
        </w:rPr>
        <w:t>[33]</w:t>
      </w:r>
      <w:r>
        <w:rPr>
          <w:color w:val="000000"/>
          <w:sz w:val="20"/>
          <w:szCs w:val="20"/>
        </w:rPr>
        <w:fldChar w:fldCharType="end"/>
      </w:r>
      <w:r w:rsidRPr="00E904A5">
        <w:rPr>
          <w:color w:val="000000"/>
          <w:sz w:val="20"/>
          <w:szCs w:val="20"/>
        </w:rPr>
        <w:t>. Selain itu, bawang merah juga mengandung senyawa sulfur dan antioksidan yang</w:t>
      </w:r>
      <w:r>
        <w:rPr>
          <w:color w:val="000000"/>
          <w:sz w:val="20"/>
          <w:szCs w:val="20"/>
        </w:rPr>
        <w:t xml:space="preserve"> </w:t>
      </w:r>
      <w:r w:rsidRPr="00E904A5">
        <w:rPr>
          <w:color w:val="000000"/>
          <w:sz w:val="20"/>
          <w:szCs w:val="20"/>
        </w:rPr>
        <w:t>membantu mengurangi stres oksidatif pada eksplan, sehingga proses morfogenesis dapat berlangsung lebih efektif.</w:t>
      </w:r>
    </w:p>
    <w:p w14:paraId="10F227B3" w14:textId="77777777" w:rsidR="004A1DAC" w:rsidRDefault="004A1DAC" w:rsidP="00E904A5">
      <w:pPr>
        <w:pBdr>
          <w:top w:val="nil"/>
          <w:left w:val="nil"/>
          <w:bottom w:val="nil"/>
          <w:right w:val="nil"/>
          <w:between w:val="nil"/>
        </w:pBdr>
        <w:jc w:val="both"/>
        <w:rPr>
          <w:color w:val="000000"/>
          <w:sz w:val="20"/>
          <w:szCs w:val="20"/>
        </w:rPr>
      </w:pPr>
    </w:p>
    <w:p w14:paraId="7B8CB241" w14:textId="2A8B1639" w:rsidR="003B7980" w:rsidRDefault="00D228DA" w:rsidP="00E904A5">
      <w:pPr>
        <w:pBdr>
          <w:top w:val="nil"/>
          <w:left w:val="nil"/>
          <w:bottom w:val="nil"/>
          <w:right w:val="nil"/>
          <w:between w:val="nil"/>
        </w:pBdr>
        <w:jc w:val="both"/>
        <w:rPr>
          <w:color w:val="000000"/>
          <w:sz w:val="20"/>
          <w:szCs w:val="20"/>
        </w:rPr>
      </w:pPr>
      <w:r w:rsidRPr="00D77543">
        <w:rPr>
          <w:b/>
          <w:bCs/>
          <w:color w:val="000000"/>
          <w:sz w:val="20"/>
          <w:szCs w:val="20"/>
        </w:rPr>
        <w:t>Tabel 1.</w:t>
      </w:r>
      <w:r>
        <w:rPr>
          <w:color w:val="000000"/>
          <w:sz w:val="20"/>
          <w:szCs w:val="20"/>
        </w:rPr>
        <w:t xml:space="preserve"> Hasil pengamatan dengan perlakuan esktrak bawang merah</w:t>
      </w:r>
      <w:r w:rsidR="00271A43">
        <w:rPr>
          <w:color w:val="000000"/>
          <w:sz w:val="20"/>
          <w:szCs w:val="20"/>
        </w:rPr>
        <w:t xml:space="preserve"> 7 hari s</w:t>
      </w:r>
      <w:r w:rsidR="00813356">
        <w:rPr>
          <w:color w:val="000000"/>
          <w:sz w:val="20"/>
          <w:szCs w:val="20"/>
        </w:rPr>
        <w:t>e</w:t>
      </w:r>
      <w:r w:rsidR="00271A43">
        <w:rPr>
          <w:color w:val="000000"/>
          <w:sz w:val="20"/>
          <w:szCs w:val="20"/>
        </w:rPr>
        <w:t>telah tanam</w:t>
      </w:r>
    </w:p>
    <w:tbl>
      <w:tblPr>
        <w:tblW w:w="8151" w:type="dxa"/>
        <w:jc w:val="center"/>
        <w:tblLook w:val="04A0" w:firstRow="1" w:lastRow="0" w:firstColumn="1" w:lastColumn="0" w:noHBand="0" w:noVBand="1"/>
      </w:tblPr>
      <w:tblGrid>
        <w:gridCol w:w="1971"/>
        <w:gridCol w:w="1660"/>
        <w:gridCol w:w="1340"/>
        <w:gridCol w:w="1700"/>
        <w:gridCol w:w="1480"/>
      </w:tblGrid>
      <w:tr w:rsidR="004B7A80" w:rsidRPr="004B7A80" w14:paraId="0E4D7517" w14:textId="77777777" w:rsidTr="004D3717">
        <w:trPr>
          <w:trHeight w:val="300"/>
          <w:jc w:val="center"/>
        </w:trPr>
        <w:tc>
          <w:tcPr>
            <w:tcW w:w="1971" w:type="dxa"/>
            <w:tcBorders>
              <w:top w:val="nil"/>
              <w:left w:val="nil"/>
              <w:bottom w:val="single" w:sz="4" w:space="0" w:color="auto"/>
              <w:right w:val="nil"/>
            </w:tcBorders>
            <w:noWrap/>
            <w:vAlign w:val="center"/>
            <w:hideMark/>
          </w:tcPr>
          <w:p w14:paraId="7CFB98F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5B27544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0ED82173"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1487F878"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3F53D63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Jumlah Tunas</w:t>
            </w:r>
          </w:p>
        </w:tc>
      </w:tr>
      <w:tr w:rsidR="00D93E6F" w:rsidRPr="004B7A80" w14:paraId="0B9C825A" w14:textId="77777777" w:rsidTr="004D3717">
        <w:trPr>
          <w:trHeight w:val="300"/>
          <w:jc w:val="center"/>
        </w:trPr>
        <w:tc>
          <w:tcPr>
            <w:tcW w:w="1971" w:type="dxa"/>
            <w:vMerge w:val="restart"/>
            <w:tcBorders>
              <w:top w:val="single" w:sz="4" w:space="0" w:color="auto"/>
              <w:left w:val="nil"/>
              <w:bottom w:val="nil"/>
              <w:right w:val="nil"/>
            </w:tcBorders>
            <w:noWrap/>
            <w:vAlign w:val="center"/>
            <w:hideMark/>
          </w:tcPr>
          <w:p w14:paraId="4C91B1EC" w14:textId="59EE876D" w:rsidR="00D93E6F" w:rsidRPr="004B7A80" w:rsidRDefault="004D3717" w:rsidP="00D93E6F">
            <w:pPr>
              <w:suppressAutoHyphens w:val="0"/>
              <w:jc w:val="center"/>
              <w:rPr>
                <w:color w:val="000000"/>
                <w:sz w:val="22"/>
                <w:szCs w:val="22"/>
                <w:lang w:val="en-MY" w:eastAsia="en-MY"/>
              </w:rPr>
            </w:pPr>
            <w:r>
              <w:rPr>
                <w:color w:val="000000"/>
                <w:sz w:val="22"/>
                <w:szCs w:val="22"/>
                <w:lang w:val="en-MY" w:eastAsia="en-MY"/>
              </w:rPr>
              <w:t>Media sederhana dengan ekstrak bawang merah</w:t>
            </w:r>
          </w:p>
        </w:tc>
        <w:tc>
          <w:tcPr>
            <w:tcW w:w="1660" w:type="dxa"/>
            <w:vMerge w:val="restart"/>
            <w:tcBorders>
              <w:top w:val="single" w:sz="4" w:space="0" w:color="auto"/>
              <w:left w:val="nil"/>
              <w:bottom w:val="single" w:sz="4" w:space="0" w:color="000000"/>
              <w:right w:val="nil"/>
            </w:tcBorders>
            <w:noWrap/>
            <w:vAlign w:val="center"/>
            <w:hideMark/>
          </w:tcPr>
          <w:p w14:paraId="0C6377EA"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w:t>
            </w:r>
          </w:p>
        </w:tc>
        <w:tc>
          <w:tcPr>
            <w:tcW w:w="1340" w:type="dxa"/>
            <w:tcBorders>
              <w:top w:val="single" w:sz="4" w:space="0" w:color="auto"/>
              <w:left w:val="nil"/>
              <w:bottom w:val="nil"/>
              <w:right w:val="nil"/>
            </w:tcBorders>
            <w:noWrap/>
            <w:vAlign w:val="center"/>
            <w:hideMark/>
          </w:tcPr>
          <w:p w14:paraId="5EFC02EE"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single" w:sz="4" w:space="0" w:color="auto"/>
              <w:left w:val="nil"/>
              <w:bottom w:val="nil"/>
              <w:right w:val="nil"/>
            </w:tcBorders>
            <w:noWrap/>
            <w:vAlign w:val="center"/>
            <w:hideMark/>
          </w:tcPr>
          <w:p w14:paraId="050943C6"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20,1 cm</w:t>
            </w:r>
          </w:p>
        </w:tc>
        <w:tc>
          <w:tcPr>
            <w:tcW w:w="1480" w:type="dxa"/>
            <w:tcBorders>
              <w:top w:val="single" w:sz="4" w:space="0" w:color="auto"/>
              <w:left w:val="nil"/>
              <w:bottom w:val="nil"/>
              <w:right w:val="nil"/>
            </w:tcBorders>
            <w:noWrap/>
            <w:vAlign w:val="center"/>
            <w:hideMark/>
          </w:tcPr>
          <w:p w14:paraId="4F79B834" w14:textId="197F33EF"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7</w:t>
            </w:r>
          </w:p>
        </w:tc>
      </w:tr>
      <w:tr w:rsidR="00D93E6F" w:rsidRPr="004B7A80" w14:paraId="55663E74" w14:textId="77777777" w:rsidTr="004D3717">
        <w:trPr>
          <w:trHeight w:val="300"/>
          <w:jc w:val="center"/>
        </w:trPr>
        <w:tc>
          <w:tcPr>
            <w:tcW w:w="1971" w:type="dxa"/>
            <w:vMerge/>
            <w:tcBorders>
              <w:top w:val="nil"/>
              <w:left w:val="nil"/>
              <w:bottom w:val="nil"/>
              <w:right w:val="nil"/>
            </w:tcBorders>
            <w:vAlign w:val="center"/>
            <w:hideMark/>
          </w:tcPr>
          <w:p w14:paraId="0E4179E9" w14:textId="77777777" w:rsidR="00D93E6F" w:rsidRPr="004B7A80" w:rsidRDefault="00D93E6F" w:rsidP="00D93E6F">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00EE9081" w14:textId="77777777" w:rsidR="00D93E6F" w:rsidRPr="004B7A80" w:rsidRDefault="00D93E6F" w:rsidP="00D93E6F">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5B2A4275"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7F44790A"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13 cm</w:t>
            </w:r>
          </w:p>
        </w:tc>
        <w:tc>
          <w:tcPr>
            <w:tcW w:w="1480" w:type="dxa"/>
            <w:tcBorders>
              <w:top w:val="nil"/>
              <w:left w:val="nil"/>
              <w:bottom w:val="single" w:sz="4" w:space="0" w:color="auto"/>
              <w:right w:val="nil"/>
            </w:tcBorders>
            <w:noWrap/>
            <w:vAlign w:val="center"/>
            <w:hideMark/>
          </w:tcPr>
          <w:p w14:paraId="00E46794" w14:textId="2A1B578B"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2</w:t>
            </w:r>
          </w:p>
        </w:tc>
      </w:tr>
      <w:tr w:rsidR="00D93E6F" w:rsidRPr="004B7A80" w14:paraId="242F7557" w14:textId="77777777" w:rsidTr="004D3717">
        <w:trPr>
          <w:trHeight w:val="300"/>
          <w:jc w:val="center"/>
        </w:trPr>
        <w:tc>
          <w:tcPr>
            <w:tcW w:w="1971" w:type="dxa"/>
            <w:vMerge/>
            <w:tcBorders>
              <w:top w:val="nil"/>
              <w:left w:val="nil"/>
              <w:bottom w:val="nil"/>
              <w:right w:val="nil"/>
            </w:tcBorders>
            <w:vAlign w:val="center"/>
            <w:hideMark/>
          </w:tcPr>
          <w:p w14:paraId="4E76CFFE" w14:textId="77777777" w:rsidR="00D93E6F" w:rsidRPr="004B7A80" w:rsidRDefault="00D93E6F" w:rsidP="00D93E6F">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3F161F23"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2</w:t>
            </w:r>
          </w:p>
        </w:tc>
        <w:tc>
          <w:tcPr>
            <w:tcW w:w="1340" w:type="dxa"/>
            <w:tcBorders>
              <w:top w:val="nil"/>
              <w:left w:val="nil"/>
              <w:bottom w:val="nil"/>
              <w:right w:val="nil"/>
            </w:tcBorders>
            <w:noWrap/>
            <w:vAlign w:val="center"/>
            <w:hideMark/>
          </w:tcPr>
          <w:p w14:paraId="4EB54FB7"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1CBFFCB2"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12,1 cm</w:t>
            </w:r>
          </w:p>
        </w:tc>
        <w:tc>
          <w:tcPr>
            <w:tcW w:w="1480" w:type="dxa"/>
            <w:tcBorders>
              <w:top w:val="nil"/>
              <w:left w:val="nil"/>
              <w:bottom w:val="nil"/>
              <w:right w:val="nil"/>
            </w:tcBorders>
            <w:noWrap/>
            <w:vAlign w:val="center"/>
            <w:hideMark/>
          </w:tcPr>
          <w:p w14:paraId="0C4DEAA5" w14:textId="1A7820F9"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6</w:t>
            </w:r>
          </w:p>
        </w:tc>
      </w:tr>
      <w:tr w:rsidR="00D93E6F" w:rsidRPr="004B7A80" w14:paraId="60FFE5B6" w14:textId="77777777" w:rsidTr="004D3717">
        <w:trPr>
          <w:trHeight w:val="300"/>
          <w:jc w:val="center"/>
        </w:trPr>
        <w:tc>
          <w:tcPr>
            <w:tcW w:w="1971" w:type="dxa"/>
            <w:vMerge/>
            <w:tcBorders>
              <w:top w:val="nil"/>
              <w:left w:val="nil"/>
              <w:bottom w:val="nil"/>
              <w:right w:val="nil"/>
            </w:tcBorders>
            <w:vAlign w:val="center"/>
            <w:hideMark/>
          </w:tcPr>
          <w:p w14:paraId="4BB54353" w14:textId="77777777" w:rsidR="00D93E6F" w:rsidRPr="004B7A80" w:rsidRDefault="00D93E6F" w:rsidP="00D93E6F">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03E4B440" w14:textId="77777777" w:rsidR="00D93E6F" w:rsidRPr="004B7A80" w:rsidRDefault="00D93E6F" w:rsidP="00D93E6F">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77E3C0B5"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7764C833"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10,2 cm</w:t>
            </w:r>
          </w:p>
        </w:tc>
        <w:tc>
          <w:tcPr>
            <w:tcW w:w="1480" w:type="dxa"/>
            <w:tcBorders>
              <w:top w:val="nil"/>
              <w:left w:val="nil"/>
              <w:bottom w:val="single" w:sz="4" w:space="0" w:color="auto"/>
              <w:right w:val="nil"/>
            </w:tcBorders>
            <w:noWrap/>
            <w:vAlign w:val="center"/>
            <w:hideMark/>
          </w:tcPr>
          <w:p w14:paraId="706154D2" w14:textId="43373D0B"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4</w:t>
            </w:r>
          </w:p>
        </w:tc>
      </w:tr>
      <w:tr w:rsidR="00D93E6F" w:rsidRPr="004B7A80" w14:paraId="57312480" w14:textId="77777777" w:rsidTr="004D3717">
        <w:trPr>
          <w:trHeight w:val="300"/>
          <w:jc w:val="center"/>
        </w:trPr>
        <w:tc>
          <w:tcPr>
            <w:tcW w:w="1971" w:type="dxa"/>
            <w:vMerge/>
            <w:tcBorders>
              <w:top w:val="nil"/>
              <w:left w:val="nil"/>
              <w:bottom w:val="nil"/>
              <w:right w:val="nil"/>
            </w:tcBorders>
            <w:vAlign w:val="center"/>
            <w:hideMark/>
          </w:tcPr>
          <w:p w14:paraId="541C66D6" w14:textId="77777777" w:rsidR="00D93E6F" w:rsidRPr="004B7A80" w:rsidRDefault="00D93E6F" w:rsidP="00D93E6F">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60A1F2E9"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3</w:t>
            </w:r>
          </w:p>
        </w:tc>
        <w:tc>
          <w:tcPr>
            <w:tcW w:w="1340" w:type="dxa"/>
            <w:tcBorders>
              <w:top w:val="nil"/>
              <w:left w:val="nil"/>
              <w:bottom w:val="nil"/>
              <w:right w:val="nil"/>
            </w:tcBorders>
            <w:noWrap/>
            <w:vAlign w:val="center"/>
            <w:hideMark/>
          </w:tcPr>
          <w:p w14:paraId="3FF0C650"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12F4B399"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18,2 cm</w:t>
            </w:r>
          </w:p>
        </w:tc>
        <w:tc>
          <w:tcPr>
            <w:tcW w:w="1480" w:type="dxa"/>
            <w:tcBorders>
              <w:top w:val="nil"/>
              <w:left w:val="nil"/>
              <w:bottom w:val="nil"/>
              <w:right w:val="nil"/>
            </w:tcBorders>
            <w:noWrap/>
            <w:vAlign w:val="center"/>
            <w:hideMark/>
          </w:tcPr>
          <w:p w14:paraId="509AA177" w14:textId="29BE13E1"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6</w:t>
            </w:r>
          </w:p>
        </w:tc>
      </w:tr>
      <w:tr w:rsidR="00D93E6F" w:rsidRPr="004B7A80" w14:paraId="51992667" w14:textId="77777777" w:rsidTr="004D3717">
        <w:trPr>
          <w:trHeight w:val="300"/>
          <w:jc w:val="center"/>
        </w:trPr>
        <w:tc>
          <w:tcPr>
            <w:tcW w:w="1971" w:type="dxa"/>
            <w:vMerge/>
            <w:tcBorders>
              <w:top w:val="nil"/>
              <w:left w:val="nil"/>
              <w:bottom w:val="nil"/>
              <w:right w:val="nil"/>
            </w:tcBorders>
            <w:vAlign w:val="center"/>
            <w:hideMark/>
          </w:tcPr>
          <w:p w14:paraId="13522D47" w14:textId="77777777" w:rsidR="00D93E6F" w:rsidRPr="004B7A80" w:rsidRDefault="00D93E6F" w:rsidP="00D93E6F">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529FAA0D" w14:textId="77777777" w:rsidR="00D93E6F" w:rsidRPr="004B7A80" w:rsidRDefault="00D93E6F" w:rsidP="00D93E6F">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524B8379"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35FF8F20"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15,9 cm</w:t>
            </w:r>
          </w:p>
        </w:tc>
        <w:tc>
          <w:tcPr>
            <w:tcW w:w="1480" w:type="dxa"/>
            <w:tcBorders>
              <w:top w:val="nil"/>
              <w:left w:val="nil"/>
              <w:bottom w:val="single" w:sz="4" w:space="0" w:color="auto"/>
              <w:right w:val="nil"/>
            </w:tcBorders>
            <w:noWrap/>
            <w:vAlign w:val="center"/>
            <w:hideMark/>
          </w:tcPr>
          <w:p w14:paraId="2822941F" w14:textId="289BBCAF"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5</w:t>
            </w:r>
          </w:p>
        </w:tc>
      </w:tr>
      <w:tr w:rsidR="00D93E6F" w:rsidRPr="004B7A80" w14:paraId="215EDB09" w14:textId="77777777" w:rsidTr="004D3717">
        <w:trPr>
          <w:trHeight w:val="300"/>
          <w:jc w:val="center"/>
        </w:trPr>
        <w:tc>
          <w:tcPr>
            <w:tcW w:w="1971" w:type="dxa"/>
            <w:vMerge/>
            <w:tcBorders>
              <w:top w:val="nil"/>
              <w:left w:val="nil"/>
              <w:bottom w:val="nil"/>
              <w:right w:val="nil"/>
            </w:tcBorders>
            <w:vAlign w:val="center"/>
            <w:hideMark/>
          </w:tcPr>
          <w:p w14:paraId="7B631FA5" w14:textId="77777777" w:rsidR="00D93E6F" w:rsidRPr="004B7A80" w:rsidRDefault="00D93E6F" w:rsidP="00D93E6F">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24C2022A"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4</w:t>
            </w:r>
          </w:p>
        </w:tc>
        <w:tc>
          <w:tcPr>
            <w:tcW w:w="1340" w:type="dxa"/>
            <w:tcBorders>
              <w:top w:val="nil"/>
              <w:left w:val="nil"/>
              <w:bottom w:val="nil"/>
              <w:right w:val="nil"/>
            </w:tcBorders>
            <w:noWrap/>
            <w:vAlign w:val="center"/>
            <w:hideMark/>
          </w:tcPr>
          <w:p w14:paraId="41D9DD99"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5E171657"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15,9 cm</w:t>
            </w:r>
          </w:p>
        </w:tc>
        <w:tc>
          <w:tcPr>
            <w:tcW w:w="1480" w:type="dxa"/>
            <w:tcBorders>
              <w:top w:val="nil"/>
              <w:left w:val="nil"/>
              <w:bottom w:val="nil"/>
              <w:right w:val="nil"/>
            </w:tcBorders>
            <w:noWrap/>
            <w:vAlign w:val="center"/>
            <w:hideMark/>
          </w:tcPr>
          <w:p w14:paraId="36C0E6B1" w14:textId="64CBBBD5"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2</w:t>
            </w:r>
          </w:p>
        </w:tc>
      </w:tr>
      <w:tr w:rsidR="00D93E6F" w:rsidRPr="004B7A80" w14:paraId="5E9E2260" w14:textId="77777777" w:rsidTr="004D3717">
        <w:trPr>
          <w:trHeight w:val="300"/>
          <w:jc w:val="center"/>
        </w:trPr>
        <w:tc>
          <w:tcPr>
            <w:tcW w:w="1971" w:type="dxa"/>
            <w:vMerge/>
            <w:tcBorders>
              <w:top w:val="nil"/>
              <w:left w:val="nil"/>
              <w:bottom w:val="single" w:sz="4" w:space="0" w:color="auto"/>
              <w:right w:val="nil"/>
            </w:tcBorders>
            <w:vAlign w:val="center"/>
            <w:hideMark/>
          </w:tcPr>
          <w:p w14:paraId="4F05ADBA" w14:textId="77777777" w:rsidR="00D93E6F" w:rsidRPr="004B7A80" w:rsidRDefault="00D93E6F" w:rsidP="00D93E6F">
            <w:pPr>
              <w:suppressAutoHyphens w:val="0"/>
              <w:rPr>
                <w:color w:val="000000"/>
                <w:sz w:val="22"/>
                <w:szCs w:val="22"/>
                <w:lang w:val="en-MY" w:eastAsia="en-MY"/>
              </w:rPr>
            </w:pPr>
          </w:p>
        </w:tc>
        <w:tc>
          <w:tcPr>
            <w:tcW w:w="1660" w:type="dxa"/>
            <w:vMerge/>
            <w:tcBorders>
              <w:top w:val="nil"/>
              <w:left w:val="nil"/>
              <w:bottom w:val="single" w:sz="4" w:space="0" w:color="auto"/>
              <w:right w:val="nil"/>
            </w:tcBorders>
            <w:vAlign w:val="center"/>
            <w:hideMark/>
          </w:tcPr>
          <w:p w14:paraId="27E6A106" w14:textId="77777777" w:rsidR="00D93E6F" w:rsidRPr="004B7A80" w:rsidRDefault="00D93E6F" w:rsidP="00D93E6F">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55BC1E99"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2CEEAEFF" w14:textId="77777777" w:rsidR="00D93E6F" w:rsidRPr="004B7A80" w:rsidRDefault="00D93E6F" w:rsidP="00D93E6F">
            <w:pPr>
              <w:suppressAutoHyphens w:val="0"/>
              <w:jc w:val="center"/>
              <w:rPr>
                <w:color w:val="000000"/>
                <w:sz w:val="22"/>
                <w:szCs w:val="22"/>
                <w:lang w:val="en-MY" w:eastAsia="en-MY"/>
              </w:rPr>
            </w:pPr>
            <w:r w:rsidRPr="004B7A80">
              <w:rPr>
                <w:color w:val="000000"/>
                <w:sz w:val="22"/>
                <w:szCs w:val="22"/>
                <w:lang w:val="en-MY" w:eastAsia="en-MY"/>
              </w:rPr>
              <w:t>7,4 cm</w:t>
            </w:r>
          </w:p>
        </w:tc>
        <w:tc>
          <w:tcPr>
            <w:tcW w:w="1480" w:type="dxa"/>
            <w:tcBorders>
              <w:top w:val="nil"/>
              <w:left w:val="nil"/>
              <w:bottom w:val="single" w:sz="4" w:space="0" w:color="auto"/>
              <w:right w:val="nil"/>
            </w:tcBorders>
            <w:noWrap/>
            <w:vAlign w:val="center"/>
            <w:hideMark/>
          </w:tcPr>
          <w:p w14:paraId="5BBC3730" w14:textId="368C611D" w:rsidR="00D93E6F" w:rsidRPr="004B7A80" w:rsidRDefault="00D93E6F" w:rsidP="00D93E6F">
            <w:pPr>
              <w:suppressAutoHyphens w:val="0"/>
              <w:jc w:val="center"/>
              <w:rPr>
                <w:color w:val="000000"/>
                <w:sz w:val="22"/>
                <w:szCs w:val="22"/>
                <w:lang w:val="en-MY" w:eastAsia="en-MY"/>
              </w:rPr>
            </w:pPr>
            <w:r>
              <w:rPr>
                <w:rFonts w:ascii="Calibri" w:hAnsi="Calibri" w:cs="Calibri"/>
                <w:color w:val="000000"/>
                <w:sz w:val="22"/>
                <w:szCs w:val="22"/>
              </w:rPr>
              <w:t>2</w:t>
            </w:r>
          </w:p>
        </w:tc>
      </w:tr>
    </w:tbl>
    <w:p w14:paraId="733376C7" w14:textId="77777777" w:rsidR="00882CC1" w:rsidRDefault="00D77543" w:rsidP="00D77543">
      <w:pPr>
        <w:pBdr>
          <w:top w:val="nil"/>
          <w:left w:val="nil"/>
          <w:bottom w:val="nil"/>
          <w:right w:val="nil"/>
          <w:between w:val="nil"/>
        </w:pBdr>
        <w:jc w:val="both"/>
        <w:rPr>
          <w:color w:val="000000"/>
          <w:sz w:val="20"/>
          <w:szCs w:val="20"/>
        </w:rPr>
      </w:pPr>
      <w:r>
        <w:rPr>
          <w:color w:val="000000"/>
          <w:sz w:val="20"/>
          <w:szCs w:val="20"/>
        </w:rPr>
        <w:t xml:space="preserve"> </w:t>
      </w:r>
    </w:p>
    <w:p w14:paraId="403215FF" w14:textId="20D3AA28" w:rsidR="003B7980" w:rsidRDefault="00D77543" w:rsidP="00D77543">
      <w:pPr>
        <w:pBdr>
          <w:top w:val="nil"/>
          <w:left w:val="nil"/>
          <w:bottom w:val="nil"/>
          <w:right w:val="nil"/>
          <w:between w:val="nil"/>
        </w:pBdr>
        <w:jc w:val="both"/>
        <w:rPr>
          <w:color w:val="000000"/>
          <w:sz w:val="20"/>
          <w:szCs w:val="20"/>
        </w:rPr>
      </w:pPr>
      <w:r>
        <w:rPr>
          <w:color w:val="000000"/>
          <w:sz w:val="20"/>
          <w:szCs w:val="20"/>
        </w:rPr>
        <w:t xml:space="preserve">     </w:t>
      </w:r>
      <w:r w:rsidR="003B7980" w:rsidRPr="003B7980">
        <w:rPr>
          <w:color w:val="000000"/>
          <w:sz w:val="20"/>
          <w:szCs w:val="20"/>
        </w:rPr>
        <w:t>Pada percobaan ketiga, perlakuan</w:t>
      </w:r>
      <w:r w:rsidR="00D93E6F">
        <w:rPr>
          <w:color w:val="000000"/>
          <w:sz w:val="20"/>
          <w:szCs w:val="20"/>
        </w:rPr>
        <w:t xml:space="preserve"> dengan </w:t>
      </w:r>
      <w:r w:rsidR="004D3717">
        <w:rPr>
          <w:color w:val="000000"/>
          <w:sz w:val="20"/>
          <w:szCs w:val="20"/>
        </w:rPr>
        <w:t>penambahan</w:t>
      </w:r>
      <w:r w:rsidR="003B7980" w:rsidRPr="003B7980">
        <w:rPr>
          <w:color w:val="000000"/>
          <w:sz w:val="20"/>
          <w:szCs w:val="20"/>
        </w:rPr>
        <w:t xml:space="preserve"> ekstrak bawang merah menunjukkan hasil paling signifikan dalam merangsang pertumbuhan tunas. Hal ini terlihat dari kemunculan </w:t>
      </w:r>
      <w:r w:rsidR="003B7980">
        <w:rPr>
          <w:color w:val="000000"/>
          <w:sz w:val="20"/>
          <w:szCs w:val="20"/>
        </w:rPr>
        <w:t>7 dan</w:t>
      </w:r>
      <w:r w:rsidR="003B7980" w:rsidRPr="003B7980">
        <w:rPr>
          <w:color w:val="000000"/>
          <w:sz w:val="20"/>
          <w:szCs w:val="20"/>
        </w:rPr>
        <w:t xml:space="preserve"> tunas pada</w:t>
      </w:r>
      <w:r w:rsidR="00116E08">
        <w:rPr>
          <w:color w:val="000000"/>
          <w:sz w:val="20"/>
          <w:szCs w:val="20"/>
        </w:rPr>
        <w:t xml:space="preserve"> </w:t>
      </w:r>
      <w:r w:rsidR="00D93E6F">
        <w:rPr>
          <w:color w:val="000000"/>
          <w:sz w:val="20"/>
          <w:szCs w:val="20"/>
        </w:rPr>
        <w:t>ulangan 1 sampel A</w:t>
      </w:r>
      <w:r w:rsidR="003B7980" w:rsidRPr="003B7980">
        <w:rPr>
          <w:color w:val="000000"/>
          <w:sz w:val="20"/>
          <w:szCs w:val="20"/>
        </w:rPr>
        <w:t xml:space="preserve"> dan </w:t>
      </w:r>
      <w:r w:rsidR="003B7980">
        <w:rPr>
          <w:color w:val="000000"/>
          <w:sz w:val="20"/>
          <w:szCs w:val="20"/>
        </w:rPr>
        <w:t>6</w:t>
      </w:r>
      <w:r w:rsidR="003B7980" w:rsidRPr="003B7980">
        <w:rPr>
          <w:color w:val="000000"/>
          <w:sz w:val="20"/>
          <w:szCs w:val="20"/>
        </w:rPr>
        <w:t xml:space="preserve"> tunas pada </w:t>
      </w:r>
      <w:r w:rsidR="00116E08">
        <w:rPr>
          <w:color w:val="000000"/>
          <w:sz w:val="20"/>
          <w:szCs w:val="20"/>
        </w:rPr>
        <w:t xml:space="preserve">ulangan 2 sampel A </w:t>
      </w:r>
      <w:r>
        <w:rPr>
          <w:color w:val="000000"/>
          <w:sz w:val="20"/>
          <w:szCs w:val="20"/>
        </w:rPr>
        <w:t xml:space="preserve">dan </w:t>
      </w:r>
      <w:r w:rsidR="00116E08">
        <w:rPr>
          <w:color w:val="000000"/>
          <w:sz w:val="20"/>
          <w:szCs w:val="20"/>
        </w:rPr>
        <w:t>ulangan 3</w:t>
      </w:r>
      <w:r>
        <w:rPr>
          <w:color w:val="000000"/>
          <w:sz w:val="20"/>
          <w:szCs w:val="20"/>
        </w:rPr>
        <w:t xml:space="preserve"> </w:t>
      </w:r>
      <w:r w:rsidR="00116E08">
        <w:rPr>
          <w:color w:val="000000"/>
          <w:sz w:val="20"/>
          <w:szCs w:val="20"/>
        </w:rPr>
        <w:t>sampel A</w:t>
      </w:r>
      <w:r w:rsidR="003B7980" w:rsidRPr="003B7980">
        <w:rPr>
          <w:color w:val="000000"/>
          <w:sz w:val="20"/>
          <w:szCs w:val="20"/>
        </w:rPr>
        <w:t>, menjadikannya perlakuan dengan rata-rata tunas terbanyak dibandingkan perlakuan lain. Bawang merah mengandung senyawa auksin dan sitokinin alami yang bekerja efektif dalam merangsang pembelahan sel dan inisiasi tunas pada jaringan muda stevia</w:t>
      </w:r>
      <w:r w:rsidR="00A541EB">
        <w:rPr>
          <w:color w:val="000000"/>
          <w:sz w:val="20"/>
          <w:szCs w:val="20"/>
        </w:rPr>
        <w:t>.</w:t>
      </w:r>
    </w:p>
    <w:p w14:paraId="2882AB28" w14:textId="77777777" w:rsidR="00F15A3F" w:rsidRDefault="00F15A3F" w:rsidP="00D77543">
      <w:pPr>
        <w:pBdr>
          <w:top w:val="nil"/>
          <w:left w:val="nil"/>
          <w:bottom w:val="nil"/>
          <w:right w:val="nil"/>
          <w:between w:val="nil"/>
        </w:pBdr>
        <w:jc w:val="both"/>
        <w:rPr>
          <w:color w:val="000000"/>
          <w:sz w:val="20"/>
          <w:szCs w:val="20"/>
        </w:rPr>
      </w:pPr>
    </w:p>
    <w:p w14:paraId="4E065C70" w14:textId="77777777" w:rsidR="00F15A3F" w:rsidRDefault="00F15A3F" w:rsidP="00F15A3F">
      <w:pPr>
        <w:pBdr>
          <w:top w:val="nil"/>
          <w:left w:val="nil"/>
          <w:bottom w:val="nil"/>
          <w:right w:val="nil"/>
          <w:between w:val="nil"/>
        </w:pBdr>
        <w:ind w:firstLine="360"/>
        <w:rPr>
          <w:color w:val="000000"/>
          <w:sz w:val="20"/>
          <w:szCs w:val="20"/>
        </w:rPr>
      </w:pPr>
      <w:r>
        <w:rPr>
          <w:noProof/>
        </w:rPr>
        <w:drawing>
          <wp:inline distT="0" distB="0" distL="0" distR="0" wp14:anchorId="42EDA5B9" wp14:editId="31FB8ED6">
            <wp:extent cx="972718" cy="1800000"/>
            <wp:effectExtent l="0" t="0" r="0" b="0"/>
            <wp:docPr id="17077199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36836" t="8567" r="12370" b="20983"/>
                    <a:stretch>
                      <a:fillRect/>
                    </a:stretch>
                  </pic:blipFill>
                  <pic:spPr bwMode="auto">
                    <a:xfrm>
                      <a:off x="0" y="0"/>
                      <a:ext cx="972718"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color w:val="000000"/>
          <w:sz w:val="20"/>
          <w:szCs w:val="20"/>
        </w:rPr>
        <w:tab/>
      </w:r>
      <w:r>
        <w:rPr>
          <w:noProof/>
        </w:rPr>
        <w:drawing>
          <wp:inline distT="0" distB="0" distL="0" distR="0" wp14:anchorId="1AA37F69" wp14:editId="0D5BA68E">
            <wp:extent cx="952280" cy="1800000"/>
            <wp:effectExtent l="0" t="0" r="635" b="0"/>
            <wp:docPr id="48863610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32296" t="5118" r="23019" b="31573"/>
                    <a:stretch>
                      <a:fillRect/>
                    </a:stretch>
                  </pic:blipFill>
                  <pic:spPr bwMode="auto">
                    <a:xfrm>
                      <a:off x="0" y="0"/>
                      <a:ext cx="952280"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noProof/>
        </w:rPr>
        <w:drawing>
          <wp:inline distT="0" distB="0" distL="0" distR="0" wp14:anchorId="10114D09" wp14:editId="02C515A2">
            <wp:extent cx="998990" cy="1800000"/>
            <wp:effectExtent l="0" t="0" r="0" b="0"/>
            <wp:docPr id="112394620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30975" t="6831" r="16779" b="22613"/>
                    <a:stretch>
                      <a:fillRect/>
                    </a:stretch>
                  </pic:blipFill>
                  <pic:spPr bwMode="auto">
                    <a:xfrm>
                      <a:off x="0" y="0"/>
                      <a:ext cx="998990"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noProof/>
        </w:rPr>
        <w:drawing>
          <wp:inline distT="0" distB="0" distL="0" distR="0" wp14:anchorId="5DDBA6A4" wp14:editId="4E94C3A9">
            <wp:extent cx="1164121" cy="1800000"/>
            <wp:effectExtent l="0" t="0" r="0" b="0"/>
            <wp:docPr id="210542797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26648" t="14122" r="16186" b="19627"/>
                    <a:stretch>
                      <a:fillRect/>
                    </a:stretch>
                  </pic:blipFill>
                  <pic:spPr bwMode="auto">
                    <a:xfrm>
                      <a:off x="0" y="0"/>
                      <a:ext cx="116412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51503A9" w14:textId="22075528" w:rsidR="00F15A3F" w:rsidRDefault="00F15A3F" w:rsidP="00ED2CD1">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57"/>
        </w:tabs>
        <w:ind w:firstLine="360"/>
        <w:rPr>
          <w:color w:val="000000"/>
          <w:sz w:val="20"/>
          <w:szCs w:val="20"/>
        </w:rPr>
      </w:pPr>
      <w:r w:rsidRPr="00C03295">
        <w:rPr>
          <w:b/>
          <w:bCs/>
          <w:color w:val="000000"/>
          <w:sz w:val="20"/>
          <w:szCs w:val="20"/>
        </w:rPr>
        <w:t>Gambar 1</w:t>
      </w:r>
      <w:r>
        <w:rPr>
          <w:b/>
          <w:bCs/>
          <w:color w:val="000000"/>
          <w:sz w:val="20"/>
          <w:szCs w:val="20"/>
        </w:rPr>
        <w:t xml:space="preserve">5. </w:t>
      </w:r>
      <w:r>
        <w:rPr>
          <w:color w:val="000000"/>
          <w:sz w:val="20"/>
          <w:szCs w:val="20"/>
        </w:rPr>
        <w:t>Ulangan 1</w:t>
      </w:r>
      <w:r>
        <w:rPr>
          <w:color w:val="000000"/>
          <w:sz w:val="20"/>
          <w:szCs w:val="20"/>
        </w:rPr>
        <w:tab/>
      </w:r>
      <w:r w:rsidRPr="00C03295">
        <w:rPr>
          <w:b/>
          <w:bCs/>
          <w:color w:val="000000"/>
          <w:sz w:val="20"/>
          <w:szCs w:val="20"/>
        </w:rPr>
        <w:t>Gambar 1</w:t>
      </w:r>
      <w:r>
        <w:rPr>
          <w:b/>
          <w:bCs/>
          <w:color w:val="000000"/>
          <w:sz w:val="20"/>
          <w:szCs w:val="20"/>
        </w:rPr>
        <w:t xml:space="preserve">6. </w:t>
      </w:r>
      <w:r>
        <w:rPr>
          <w:color w:val="000000"/>
          <w:sz w:val="20"/>
          <w:szCs w:val="20"/>
        </w:rPr>
        <w:t>Ulangan 2</w:t>
      </w:r>
      <w:r>
        <w:rPr>
          <w:color w:val="000000"/>
          <w:sz w:val="20"/>
          <w:szCs w:val="20"/>
        </w:rPr>
        <w:tab/>
      </w:r>
      <w:r w:rsidRPr="00C03295">
        <w:rPr>
          <w:b/>
          <w:bCs/>
          <w:color w:val="000000"/>
          <w:sz w:val="20"/>
          <w:szCs w:val="20"/>
        </w:rPr>
        <w:t>Gambar 1</w:t>
      </w:r>
      <w:r>
        <w:rPr>
          <w:b/>
          <w:bCs/>
          <w:color w:val="000000"/>
          <w:sz w:val="20"/>
          <w:szCs w:val="20"/>
        </w:rPr>
        <w:t xml:space="preserve">7. </w:t>
      </w:r>
      <w:r>
        <w:rPr>
          <w:color w:val="000000"/>
          <w:sz w:val="20"/>
          <w:szCs w:val="20"/>
        </w:rPr>
        <w:t>Ulangan 3</w:t>
      </w:r>
      <w:r>
        <w:rPr>
          <w:color w:val="000000"/>
          <w:sz w:val="20"/>
          <w:szCs w:val="20"/>
        </w:rPr>
        <w:tab/>
      </w:r>
      <w:r w:rsidRPr="00C03295">
        <w:rPr>
          <w:b/>
          <w:bCs/>
          <w:color w:val="000000"/>
          <w:sz w:val="20"/>
          <w:szCs w:val="20"/>
        </w:rPr>
        <w:t>Gambar 1</w:t>
      </w:r>
      <w:r>
        <w:rPr>
          <w:b/>
          <w:bCs/>
          <w:color w:val="000000"/>
          <w:sz w:val="20"/>
          <w:szCs w:val="20"/>
        </w:rPr>
        <w:t xml:space="preserve">8. </w:t>
      </w:r>
      <w:r>
        <w:rPr>
          <w:color w:val="000000"/>
          <w:sz w:val="20"/>
          <w:szCs w:val="20"/>
        </w:rPr>
        <w:t>Ulangan 4</w:t>
      </w:r>
      <w:r w:rsidR="00ED2CD1">
        <w:rPr>
          <w:color w:val="000000"/>
          <w:sz w:val="20"/>
          <w:szCs w:val="20"/>
        </w:rPr>
        <w:tab/>
      </w:r>
    </w:p>
    <w:p w14:paraId="112A79BE" w14:textId="77777777" w:rsidR="00ED2CD1" w:rsidRDefault="00ED2CD1" w:rsidP="00ED2CD1">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57"/>
        </w:tabs>
        <w:ind w:firstLine="360"/>
        <w:rPr>
          <w:color w:val="000000"/>
          <w:sz w:val="20"/>
          <w:szCs w:val="20"/>
        </w:rPr>
      </w:pPr>
    </w:p>
    <w:p w14:paraId="35199CD7" w14:textId="77777777" w:rsidR="00ED2CD1" w:rsidRDefault="00ED2CD1" w:rsidP="00ED2CD1">
      <w:pPr>
        <w:pBdr>
          <w:top w:val="nil"/>
          <w:left w:val="nil"/>
          <w:bottom w:val="nil"/>
          <w:right w:val="nil"/>
          <w:between w:val="nil"/>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57"/>
        </w:tabs>
        <w:ind w:firstLine="360"/>
        <w:rPr>
          <w:color w:val="000000"/>
          <w:sz w:val="20"/>
          <w:szCs w:val="20"/>
        </w:rPr>
      </w:pPr>
    </w:p>
    <w:p w14:paraId="17AA16E5" w14:textId="77777777" w:rsidR="00F15A3F" w:rsidRDefault="00F15A3F" w:rsidP="00F15A3F">
      <w:pPr>
        <w:pBdr>
          <w:top w:val="nil"/>
          <w:left w:val="nil"/>
          <w:bottom w:val="nil"/>
          <w:right w:val="nil"/>
          <w:between w:val="nil"/>
        </w:pBdr>
        <w:ind w:firstLine="360"/>
        <w:rPr>
          <w:color w:val="000000"/>
          <w:sz w:val="20"/>
          <w:szCs w:val="20"/>
        </w:rPr>
      </w:pPr>
    </w:p>
    <w:p w14:paraId="723A5577" w14:textId="48C54539" w:rsidR="00F15A3F" w:rsidRDefault="00F15A3F" w:rsidP="00F15A3F">
      <w:pPr>
        <w:pBdr>
          <w:top w:val="nil"/>
          <w:left w:val="nil"/>
          <w:bottom w:val="nil"/>
          <w:right w:val="nil"/>
          <w:between w:val="nil"/>
        </w:pBdr>
        <w:ind w:firstLine="360"/>
        <w:jc w:val="both"/>
        <w:rPr>
          <w:color w:val="000000"/>
          <w:sz w:val="20"/>
          <w:szCs w:val="20"/>
        </w:rPr>
      </w:pPr>
      <w:r w:rsidRPr="00E904A5">
        <w:rPr>
          <w:color w:val="000000"/>
          <w:sz w:val="20"/>
          <w:szCs w:val="20"/>
        </w:rPr>
        <w:t xml:space="preserve">Sementara itu, perlakuan dengan </w:t>
      </w:r>
      <w:r w:rsidR="00116E08" w:rsidRPr="009511A1">
        <w:rPr>
          <w:sz w:val="20"/>
          <w:szCs w:val="20"/>
        </w:rPr>
        <w:t>Benzyl Amino Purine</w:t>
      </w:r>
      <w:r w:rsidR="00CF1156">
        <w:rPr>
          <w:sz w:val="20"/>
          <w:szCs w:val="20"/>
        </w:rPr>
        <w:t xml:space="preserve"> (BAP)</w:t>
      </w:r>
      <w:r w:rsidRPr="00E904A5">
        <w:rPr>
          <w:color w:val="000000"/>
          <w:sz w:val="20"/>
          <w:szCs w:val="20"/>
        </w:rPr>
        <w:t xml:space="preserve"> juga menunjukkan hasil yang cukup baik, dengan pertumbuhan tertinggi sebesar 9 tunas pada ulangan pertama dan 5 tunas pada ulangan kedua. Efektivitas B</w:t>
      </w:r>
      <w:r>
        <w:rPr>
          <w:color w:val="000000"/>
          <w:sz w:val="20"/>
          <w:szCs w:val="20"/>
        </w:rPr>
        <w:t>AP</w:t>
      </w:r>
      <w:r w:rsidRPr="00E904A5">
        <w:rPr>
          <w:color w:val="000000"/>
          <w:sz w:val="20"/>
          <w:szCs w:val="20"/>
        </w:rPr>
        <w:t xml:space="preserve"> </w:t>
      </w:r>
      <w:r>
        <w:rPr>
          <w:color w:val="000000"/>
          <w:sz w:val="20"/>
          <w:szCs w:val="20"/>
        </w:rPr>
        <w:t>diduga</w:t>
      </w:r>
      <w:r w:rsidRPr="00E904A5">
        <w:rPr>
          <w:color w:val="000000"/>
          <w:sz w:val="20"/>
          <w:szCs w:val="20"/>
        </w:rPr>
        <w:t xml:space="preserve"> berasal dari konsentrasi dan jenis ZPT yang sesuai, yang bekerja secara langsung dalam memicu inisiasi tunas. Namun, efeknya tidak sekuat ekstrak bawang merah, </w:t>
      </w:r>
      <w:r>
        <w:rPr>
          <w:color w:val="000000"/>
          <w:sz w:val="20"/>
          <w:szCs w:val="20"/>
        </w:rPr>
        <w:t>diduga</w:t>
      </w:r>
      <w:r w:rsidRPr="00E904A5">
        <w:rPr>
          <w:color w:val="000000"/>
          <w:sz w:val="20"/>
          <w:szCs w:val="20"/>
        </w:rPr>
        <w:t xml:space="preserve"> karena B</w:t>
      </w:r>
      <w:r>
        <w:rPr>
          <w:color w:val="000000"/>
          <w:sz w:val="20"/>
          <w:szCs w:val="20"/>
        </w:rPr>
        <w:t>AP</w:t>
      </w:r>
      <w:r w:rsidRPr="00E904A5">
        <w:rPr>
          <w:color w:val="000000"/>
          <w:sz w:val="20"/>
          <w:szCs w:val="20"/>
        </w:rPr>
        <w:t xml:space="preserve"> tidak mengandung senyawa pendukung alami lain seperti antioksidan atau senyawa organik minor yang juga mendukung regenerasi</w:t>
      </w:r>
      <w:r>
        <w:rPr>
          <w:color w:val="000000"/>
          <w:sz w:val="20"/>
          <w:szCs w:val="20"/>
        </w:rPr>
        <w:t xml:space="preserve"> </w:t>
      </w:r>
      <w:r>
        <w:rPr>
          <w:color w:val="000000"/>
          <w:sz w:val="20"/>
          <w:szCs w:val="20"/>
        </w:rPr>
        <w:fldChar w:fldCharType="begin" w:fldLock="1"/>
      </w:r>
      <w:r w:rsidR="004A1DAC">
        <w:rPr>
          <w:color w:val="000000"/>
          <w:sz w:val="20"/>
          <w:szCs w:val="20"/>
        </w:rPr>
        <w:instrText>ADDIN CSL_CITATION {"citationItems":[{"id":"ITEM-1","itemData":{"DOI":"10.22435/jtoi.v15i1.3860","ISSN":"1979-892X","abstract":"Pasak bumi (Eurycoma longifolia) merupakan spesies berkhasiat obat yang banyak dimanfaatkan bagi kesehatan manusia. Manfaat pasak bumi yang beragam menyebabkan tumbuhan ini sering dieksploitasi dan dijual hingga ke luar negeri, sehingga populasinya di hutan alam semakin menurun. Review ini bertujuan untuk mengulas teknik perbanyakan, sistem budidaya, dan teknik pemanenan tumbuhan pasak bumi. Metode yang digunakan dalam studi ini adalah studi pustaka, yaitu mencari pustaka hasil penelitian yang sudah dilakukan terkait budidaya dan pemanenan pasak bumi. Hasil telaah pustaka menunjukkan bahwa teknik perbanyakan pasak bumi dapat dilakukan secara vegetatif dan generatif. Sistem budidaya pasak bumi dapat dilakukan secara monokultur maupun campuran. Pasak bumi di Indonesia masih dipanen dari alam dengan menggunakan teknik tuas. Proses pasca panen pasak bumi masih dilakukan secara tradisional, tetapi penelitian terkait pengolahan pasak bumi secara modern sudah mulai dilakukan, yaitu pengolahan pasak bumi dengan mesin giling dan pengekstrakan pasak bumi. Berdasarkan hasil telaah pustaka masih sangat minim informasi terkait alat pengolahan pasak bumi. Oleh karena itu, perlu dilakukan penelitian terkait alat pengolahan pasak bumi.","author":[{"dropping-particle":"","family":"Hidayati","given":"Syafitri","non-dropping-particle":"","parse-names":false,"suffix":""},{"dropping-particle":"","family":"Zuhud","given":"Ervizal Amir Muhammad","non-dropping-particle":"","parse-names":false,"suffix":""},{"dropping-particle":"","family":"Adiyaksa","given":"Ivan Khofian","non-dropping-particle":"","parse-names":false,"suffix":""},{"dropping-particle":"","family":"Manar","given":"Primadhika","non-dropping-particle":"Al","parse-names":false,"suffix":""}],"container-title":"Jurnal Tumbuhan Obat Indonesia","id":"ITEM-1","issue":"1","issued":{"date-parts":[["2022"]]},"page":"16-26","title":"REVIEW: BUDIDAYA DAN PEMANENAN PASAK BUMI (Eurycoma longifolia Jack)","type":"article-journal","volume":"15"},"uris":["http://www.mendeley.com/documents/?uuid=594cd565-9a06-4df9-a108-a513a97629d4"]}],"mendeley":{"formattedCitation":"[34]","plainTextFormattedCitation":"[34]","previouslyFormattedCitation":"[33]"},"properties":{"noteIndex":0},"schema":"https://github.com/citation-style-language/schema/raw/master/csl-citation.json"}</w:instrText>
      </w:r>
      <w:r>
        <w:rPr>
          <w:color w:val="000000"/>
          <w:sz w:val="20"/>
          <w:szCs w:val="20"/>
        </w:rPr>
        <w:fldChar w:fldCharType="separate"/>
      </w:r>
      <w:r w:rsidR="004A1DAC" w:rsidRPr="004A1DAC">
        <w:rPr>
          <w:noProof/>
          <w:color w:val="000000"/>
          <w:sz w:val="20"/>
          <w:szCs w:val="20"/>
        </w:rPr>
        <w:t>[34]</w:t>
      </w:r>
      <w:r>
        <w:rPr>
          <w:color w:val="000000"/>
          <w:sz w:val="20"/>
          <w:szCs w:val="20"/>
        </w:rPr>
        <w:fldChar w:fldCharType="end"/>
      </w:r>
      <w:r w:rsidRPr="00E904A5">
        <w:rPr>
          <w:color w:val="000000"/>
          <w:sz w:val="20"/>
          <w:szCs w:val="20"/>
        </w:rPr>
        <w:t>.</w:t>
      </w:r>
    </w:p>
    <w:p w14:paraId="45C7A27A" w14:textId="77777777" w:rsidR="00D228DA" w:rsidRDefault="00D228DA" w:rsidP="00D77543">
      <w:pPr>
        <w:pBdr>
          <w:top w:val="nil"/>
          <w:left w:val="nil"/>
          <w:bottom w:val="nil"/>
          <w:right w:val="nil"/>
          <w:between w:val="nil"/>
        </w:pBdr>
        <w:jc w:val="both"/>
        <w:rPr>
          <w:color w:val="000000"/>
          <w:sz w:val="20"/>
          <w:szCs w:val="20"/>
        </w:rPr>
      </w:pPr>
    </w:p>
    <w:p w14:paraId="44E75BB5" w14:textId="45807BF4" w:rsidR="003B7980" w:rsidRPr="003B7980" w:rsidRDefault="00D228DA" w:rsidP="00D228DA">
      <w:pPr>
        <w:pBdr>
          <w:top w:val="nil"/>
          <w:left w:val="nil"/>
          <w:bottom w:val="nil"/>
          <w:right w:val="nil"/>
          <w:between w:val="nil"/>
        </w:pBdr>
        <w:jc w:val="both"/>
        <w:rPr>
          <w:color w:val="000000"/>
          <w:sz w:val="20"/>
          <w:szCs w:val="20"/>
        </w:rPr>
      </w:pPr>
      <w:r w:rsidRPr="00D228DA">
        <w:rPr>
          <w:b/>
          <w:bCs/>
          <w:color w:val="000000"/>
          <w:sz w:val="20"/>
          <w:szCs w:val="20"/>
        </w:rPr>
        <w:t>Tabel 2.</w:t>
      </w:r>
      <w:r>
        <w:rPr>
          <w:color w:val="000000"/>
          <w:sz w:val="20"/>
          <w:szCs w:val="20"/>
        </w:rPr>
        <w:t xml:space="preserve"> Hasil pengamatan dengan perlakuan </w:t>
      </w:r>
      <w:r w:rsidR="00882CC1">
        <w:rPr>
          <w:color w:val="000000"/>
          <w:sz w:val="20"/>
          <w:szCs w:val="20"/>
        </w:rPr>
        <w:t>ZPT sintetik</w:t>
      </w:r>
      <w:r w:rsidR="00271A43">
        <w:rPr>
          <w:color w:val="000000"/>
          <w:sz w:val="20"/>
          <w:szCs w:val="20"/>
        </w:rPr>
        <w:t xml:space="preserve"> 7 hari s</w:t>
      </w:r>
      <w:r w:rsidR="00813356">
        <w:rPr>
          <w:color w:val="000000"/>
          <w:sz w:val="20"/>
          <w:szCs w:val="20"/>
        </w:rPr>
        <w:t>e</w:t>
      </w:r>
      <w:r w:rsidR="00271A43">
        <w:rPr>
          <w:color w:val="000000"/>
          <w:sz w:val="20"/>
          <w:szCs w:val="20"/>
        </w:rPr>
        <w:t>telah tanam</w:t>
      </w:r>
    </w:p>
    <w:tbl>
      <w:tblPr>
        <w:tblW w:w="8009" w:type="dxa"/>
        <w:jc w:val="center"/>
        <w:tblLook w:val="04A0" w:firstRow="1" w:lastRow="0" w:firstColumn="1" w:lastColumn="0" w:noHBand="0" w:noVBand="1"/>
      </w:tblPr>
      <w:tblGrid>
        <w:gridCol w:w="1829"/>
        <w:gridCol w:w="1660"/>
        <w:gridCol w:w="1340"/>
        <w:gridCol w:w="1700"/>
        <w:gridCol w:w="1480"/>
      </w:tblGrid>
      <w:tr w:rsidR="004B7A80" w:rsidRPr="004B7A80" w14:paraId="661A0710" w14:textId="77777777" w:rsidTr="00CF1156">
        <w:trPr>
          <w:trHeight w:val="300"/>
          <w:jc w:val="center"/>
        </w:trPr>
        <w:tc>
          <w:tcPr>
            <w:tcW w:w="1829" w:type="dxa"/>
            <w:tcBorders>
              <w:top w:val="nil"/>
              <w:left w:val="nil"/>
              <w:bottom w:val="single" w:sz="4" w:space="0" w:color="auto"/>
              <w:right w:val="nil"/>
            </w:tcBorders>
            <w:noWrap/>
            <w:vAlign w:val="center"/>
            <w:hideMark/>
          </w:tcPr>
          <w:p w14:paraId="518E139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5291FA2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45362E10"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4A9206BC"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5F193BDA"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Jumlah Tunas</w:t>
            </w:r>
          </w:p>
        </w:tc>
      </w:tr>
      <w:tr w:rsidR="004B7A80" w:rsidRPr="004B7A80" w14:paraId="4DE9B43A" w14:textId="77777777" w:rsidTr="00CF1156">
        <w:trPr>
          <w:trHeight w:val="300"/>
          <w:jc w:val="center"/>
        </w:trPr>
        <w:tc>
          <w:tcPr>
            <w:tcW w:w="1829" w:type="dxa"/>
            <w:vMerge w:val="restart"/>
            <w:tcBorders>
              <w:top w:val="nil"/>
              <w:left w:val="nil"/>
              <w:bottom w:val="nil"/>
              <w:right w:val="nil"/>
            </w:tcBorders>
            <w:noWrap/>
            <w:vAlign w:val="center"/>
            <w:hideMark/>
          </w:tcPr>
          <w:p w14:paraId="0F8DEE19" w14:textId="36293ED5" w:rsidR="004B7A80" w:rsidRPr="004B7A80" w:rsidRDefault="00CF1156" w:rsidP="004B7A80">
            <w:pPr>
              <w:suppressAutoHyphens w:val="0"/>
              <w:jc w:val="center"/>
              <w:rPr>
                <w:color w:val="000000"/>
                <w:sz w:val="22"/>
                <w:szCs w:val="22"/>
                <w:lang w:val="en-MY" w:eastAsia="en-MY"/>
              </w:rPr>
            </w:pPr>
            <w:r>
              <w:rPr>
                <w:color w:val="000000"/>
                <w:sz w:val="22"/>
                <w:szCs w:val="22"/>
                <w:lang w:val="en-MY" w:eastAsia="en-MY"/>
              </w:rPr>
              <w:t>Media sederhana dengan BAP</w:t>
            </w:r>
          </w:p>
        </w:tc>
        <w:tc>
          <w:tcPr>
            <w:tcW w:w="1660" w:type="dxa"/>
            <w:vMerge w:val="restart"/>
            <w:tcBorders>
              <w:top w:val="nil"/>
              <w:left w:val="nil"/>
              <w:bottom w:val="single" w:sz="4" w:space="0" w:color="000000"/>
              <w:right w:val="nil"/>
            </w:tcBorders>
            <w:noWrap/>
            <w:vAlign w:val="center"/>
            <w:hideMark/>
          </w:tcPr>
          <w:p w14:paraId="52F3DD2B"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w:t>
            </w:r>
          </w:p>
        </w:tc>
        <w:tc>
          <w:tcPr>
            <w:tcW w:w="1340" w:type="dxa"/>
            <w:tcBorders>
              <w:top w:val="nil"/>
              <w:left w:val="nil"/>
              <w:bottom w:val="nil"/>
              <w:right w:val="nil"/>
            </w:tcBorders>
            <w:noWrap/>
            <w:vAlign w:val="center"/>
            <w:hideMark/>
          </w:tcPr>
          <w:p w14:paraId="70789B47"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5DE9D8C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16,5 cm</w:t>
            </w:r>
          </w:p>
        </w:tc>
        <w:tc>
          <w:tcPr>
            <w:tcW w:w="1480" w:type="dxa"/>
            <w:tcBorders>
              <w:top w:val="nil"/>
              <w:left w:val="nil"/>
              <w:bottom w:val="nil"/>
              <w:right w:val="nil"/>
            </w:tcBorders>
            <w:noWrap/>
            <w:vAlign w:val="center"/>
            <w:hideMark/>
          </w:tcPr>
          <w:p w14:paraId="6F2DDFA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6</w:t>
            </w:r>
          </w:p>
        </w:tc>
      </w:tr>
      <w:tr w:rsidR="004B7A80" w:rsidRPr="004B7A80" w14:paraId="3AE83E7B" w14:textId="77777777" w:rsidTr="00CF1156">
        <w:trPr>
          <w:trHeight w:val="300"/>
          <w:jc w:val="center"/>
        </w:trPr>
        <w:tc>
          <w:tcPr>
            <w:tcW w:w="1829" w:type="dxa"/>
            <w:vMerge/>
            <w:tcBorders>
              <w:top w:val="nil"/>
              <w:left w:val="nil"/>
              <w:bottom w:val="nil"/>
              <w:right w:val="nil"/>
            </w:tcBorders>
            <w:vAlign w:val="center"/>
            <w:hideMark/>
          </w:tcPr>
          <w:p w14:paraId="19B3F581"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27DE26F0"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10888D32"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619D7FF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11,4 cm</w:t>
            </w:r>
          </w:p>
        </w:tc>
        <w:tc>
          <w:tcPr>
            <w:tcW w:w="1480" w:type="dxa"/>
            <w:tcBorders>
              <w:top w:val="nil"/>
              <w:left w:val="nil"/>
              <w:bottom w:val="single" w:sz="4" w:space="0" w:color="auto"/>
              <w:right w:val="nil"/>
            </w:tcBorders>
            <w:noWrap/>
            <w:vAlign w:val="center"/>
            <w:hideMark/>
          </w:tcPr>
          <w:p w14:paraId="7244226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4</w:t>
            </w:r>
          </w:p>
        </w:tc>
      </w:tr>
      <w:tr w:rsidR="004B7A80" w:rsidRPr="004B7A80" w14:paraId="49DFEFE8" w14:textId="77777777" w:rsidTr="00CF1156">
        <w:trPr>
          <w:trHeight w:val="300"/>
          <w:jc w:val="center"/>
        </w:trPr>
        <w:tc>
          <w:tcPr>
            <w:tcW w:w="1829" w:type="dxa"/>
            <w:vMerge/>
            <w:tcBorders>
              <w:top w:val="nil"/>
              <w:left w:val="nil"/>
              <w:bottom w:val="nil"/>
              <w:right w:val="nil"/>
            </w:tcBorders>
            <w:vAlign w:val="center"/>
            <w:hideMark/>
          </w:tcPr>
          <w:p w14:paraId="7AB1BABD"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0F55DE7F"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2</w:t>
            </w:r>
          </w:p>
        </w:tc>
        <w:tc>
          <w:tcPr>
            <w:tcW w:w="1340" w:type="dxa"/>
            <w:tcBorders>
              <w:top w:val="nil"/>
              <w:left w:val="nil"/>
              <w:bottom w:val="nil"/>
              <w:right w:val="nil"/>
            </w:tcBorders>
            <w:noWrap/>
            <w:vAlign w:val="center"/>
            <w:hideMark/>
          </w:tcPr>
          <w:p w14:paraId="6C456F19"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3EC3FE6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16,5 cm</w:t>
            </w:r>
          </w:p>
        </w:tc>
        <w:tc>
          <w:tcPr>
            <w:tcW w:w="1480" w:type="dxa"/>
            <w:tcBorders>
              <w:top w:val="nil"/>
              <w:left w:val="nil"/>
              <w:bottom w:val="nil"/>
              <w:right w:val="nil"/>
            </w:tcBorders>
            <w:noWrap/>
            <w:vAlign w:val="center"/>
            <w:hideMark/>
          </w:tcPr>
          <w:p w14:paraId="00048E9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r>
      <w:tr w:rsidR="004B7A80" w:rsidRPr="004B7A80" w14:paraId="3159F905" w14:textId="77777777" w:rsidTr="00CF1156">
        <w:trPr>
          <w:trHeight w:val="300"/>
          <w:jc w:val="center"/>
        </w:trPr>
        <w:tc>
          <w:tcPr>
            <w:tcW w:w="1829" w:type="dxa"/>
            <w:vMerge/>
            <w:tcBorders>
              <w:top w:val="nil"/>
              <w:left w:val="nil"/>
              <w:bottom w:val="nil"/>
              <w:right w:val="nil"/>
            </w:tcBorders>
            <w:vAlign w:val="center"/>
            <w:hideMark/>
          </w:tcPr>
          <w:p w14:paraId="2F036D14"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317C58C8"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0A66B332"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20F54408"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11 cm</w:t>
            </w:r>
          </w:p>
        </w:tc>
        <w:tc>
          <w:tcPr>
            <w:tcW w:w="1480" w:type="dxa"/>
            <w:tcBorders>
              <w:top w:val="nil"/>
              <w:left w:val="nil"/>
              <w:bottom w:val="single" w:sz="4" w:space="0" w:color="auto"/>
              <w:right w:val="nil"/>
            </w:tcBorders>
            <w:noWrap/>
            <w:vAlign w:val="center"/>
            <w:hideMark/>
          </w:tcPr>
          <w:p w14:paraId="7C3FA997"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2</w:t>
            </w:r>
          </w:p>
        </w:tc>
      </w:tr>
      <w:tr w:rsidR="004B7A80" w:rsidRPr="004B7A80" w14:paraId="5CA077BD" w14:textId="77777777" w:rsidTr="00CF1156">
        <w:trPr>
          <w:trHeight w:val="300"/>
          <w:jc w:val="center"/>
        </w:trPr>
        <w:tc>
          <w:tcPr>
            <w:tcW w:w="1829" w:type="dxa"/>
            <w:vMerge/>
            <w:tcBorders>
              <w:top w:val="nil"/>
              <w:left w:val="nil"/>
              <w:bottom w:val="nil"/>
              <w:right w:val="nil"/>
            </w:tcBorders>
            <w:vAlign w:val="center"/>
            <w:hideMark/>
          </w:tcPr>
          <w:p w14:paraId="63B315B2"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6854488B"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c>
          <w:tcPr>
            <w:tcW w:w="1340" w:type="dxa"/>
            <w:tcBorders>
              <w:top w:val="nil"/>
              <w:left w:val="nil"/>
              <w:bottom w:val="nil"/>
              <w:right w:val="nil"/>
            </w:tcBorders>
            <w:noWrap/>
            <w:vAlign w:val="center"/>
            <w:hideMark/>
          </w:tcPr>
          <w:p w14:paraId="046FF882"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569D37F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14,6 cm</w:t>
            </w:r>
          </w:p>
        </w:tc>
        <w:tc>
          <w:tcPr>
            <w:tcW w:w="1480" w:type="dxa"/>
            <w:tcBorders>
              <w:top w:val="nil"/>
              <w:left w:val="nil"/>
              <w:bottom w:val="nil"/>
              <w:right w:val="nil"/>
            </w:tcBorders>
            <w:noWrap/>
            <w:vAlign w:val="center"/>
            <w:hideMark/>
          </w:tcPr>
          <w:p w14:paraId="6877F28A"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w:t>
            </w:r>
          </w:p>
        </w:tc>
      </w:tr>
      <w:tr w:rsidR="004B7A80" w:rsidRPr="004B7A80" w14:paraId="3BB34575" w14:textId="77777777" w:rsidTr="00CF1156">
        <w:trPr>
          <w:trHeight w:val="300"/>
          <w:jc w:val="center"/>
        </w:trPr>
        <w:tc>
          <w:tcPr>
            <w:tcW w:w="1829" w:type="dxa"/>
            <w:vMerge/>
            <w:tcBorders>
              <w:top w:val="nil"/>
              <w:left w:val="nil"/>
              <w:bottom w:val="nil"/>
              <w:right w:val="nil"/>
            </w:tcBorders>
            <w:vAlign w:val="center"/>
            <w:hideMark/>
          </w:tcPr>
          <w:p w14:paraId="131E852D"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14E7B7F6"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18891D1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5F2D516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15,7 cm</w:t>
            </w:r>
          </w:p>
        </w:tc>
        <w:tc>
          <w:tcPr>
            <w:tcW w:w="1480" w:type="dxa"/>
            <w:tcBorders>
              <w:top w:val="nil"/>
              <w:left w:val="nil"/>
              <w:bottom w:val="single" w:sz="4" w:space="0" w:color="auto"/>
              <w:right w:val="nil"/>
            </w:tcBorders>
            <w:noWrap/>
            <w:vAlign w:val="center"/>
            <w:hideMark/>
          </w:tcPr>
          <w:p w14:paraId="6898745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2</w:t>
            </w:r>
          </w:p>
        </w:tc>
      </w:tr>
      <w:tr w:rsidR="004B7A80" w:rsidRPr="004B7A80" w14:paraId="3BD3127D" w14:textId="77777777" w:rsidTr="00CF1156">
        <w:trPr>
          <w:trHeight w:val="300"/>
          <w:jc w:val="center"/>
        </w:trPr>
        <w:tc>
          <w:tcPr>
            <w:tcW w:w="1829" w:type="dxa"/>
            <w:vMerge/>
            <w:tcBorders>
              <w:top w:val="nil"/>
              <w:left w:val="nil"/>
              <w:bottom w:val="nil"/>
              <w:right w:val="nil"/>
            </w:tcBorders>
            <w:vAlign w:val="center"/>
            <w:hideMark/>
          </w:tcPr>
          <w:p w14:paraId="677C60E9"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299EA87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4</w:t>
            </w:r>
          </w:p>
        </w:tc>
        <w:tc>
          <w:tcPr>
            <w:tcW w:w="1340" w:type="dxa"/>
            <w:tcBorders>
              <w:top w:val="nil"/>
              <w:left w:val="nil"/>
              <w:bottom w:val="nil"/>
              <w:right w:val="nil"/>
            </w:tcBorders>
            <w:noWrap/>
            <w:vAlign w:val="center"/>
            <w:hideMark/>
          </w:tcPr>
          <w:p w14:paraId="46B153DD"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1BEB2A7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18 cm</w:t>
            </w:r>
          </w:p>
        </w:tc>
        <w:tc>
          <w:tcPr>
            <w:tcW w:w="1480" w:type="dxa"/>
            <w:tcBorders>
              <w:top w:val="nil"/>
              <w:left w:val="nil"/>
              <w:bottom w:val="nil"/>
              <w:right w:val="nil"/>
            </w:tcBorders>
            <w:noWrap/>
            <w:vAlign w:val="center"/>
            <w:hideMark/>
          </w:tcPr>
          <w:p w14:paraId="27C7ECC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r>
      <w:tr w:rsidR="004B7A80" w:rsidRPr="004B7A80" w14:paraId="7017E305" w14:textId="77777777" w:rsidTr="00CF1156">
        <w:trPr>
          <w:trHeight w:val="300"/>
          <w:jc w:val="center"/>
        </w:trPr>
        <w:tc>
          <w:tcPr>
            <w:tcW w:w="1829" w:type="dxa"/>
            <w:vMerge/>
            <w:tcBorders>
              <w:top w:val="nil"/>
              <w:left w:val="nil"/>
              <w:bottom w:val="single" w:sz="4" w:space="0" w:color="auto"/>
              <w:right w:val="nil"/>
            </w:tcBorders>
            <w:vAlign w:val="center"/>
            <w:hideMark/>
          </w:tcPr>
          <w:p w14:paraId="2B7925D8"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auto"/>
              <w:right w:val="nil"/>
            </w:tcBorders>
            <w:vAlign w:val="center"/>
            <w:hideMark/>
          </w:tcPr>
          <w:p w14:paraId="61ADA08A"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5CF4BC80"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33F069B2"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13,6 cm</w:t>
            </w:r>
          </w:p>
        </w:tc>
        <w:tc>
          <w:tcPr>
            <w:tcW w:w="1480" w:type="dxa"/>
            <w:tcBorders>
              <w:top w:val="nil"/>
              <w:left w:val="nil"/>
              <w:bottom w:val="single" w:sz="4" w:space="0" w:color="auto"/>
              <w:right w:val="nil"/>
            </w:tcBorders>
            <w:noWrap/>
            <w:vAlign w:val="center"/>
            <w:hideMark/>
          </w:tcPr>
          <w:p w14:paraId="29139A6C"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0</w:t>
            </w:r>
          </w:p>
        </w:tc>
      </w:tr>
    </w:tbl>
    <w:p w14:paraId="1B69B7CF" w14:textId="07CB9F5C" w:rsidR="003B7980" w:rsidRDefault="003B7980" w:rsidP="004B7A80">
      <w:pPr>
        <w:pBdr>
          <w:top w:val="nil"/>
          <w:left w:val="nil"/>
          <w:bottom w:val="nil"/>
          <w:right w:val="nil"/>
          <w:between w:val="nil"/>
        </w:pBdr>
        <w:jc w:val="center"/>
        <w:rPr>
          <w:color w:val="000000"/>
          <w:sz w:val="20"/>
          <w:szCs w:val="20"/>
        </w:rPr>
      </w:pPr>
    </w:p>
    <w:p w14:paraId="4A415807" w14:textId="3A967EAE" w:rsidR="001F773A" w:rsidRDefault="001F773A" w:rsidP="001F773A">
      <w:pPr>
        <w:pBdr>
          <w:top w:val="nil"/>
          <w:left w:val="nil"/>
          <w:bottom w:val="nil"/>
          <w:right w:val="nil"/>
          <w:between w:val="nil"/>
        </w:pBdr>
        <w:ind w:firstLine="360"/>
        <w:jc w:val="both"/>
        <w:rPr>
          <w:color w:val="000000"/>
          <w:sz w:val="20"/>
          <w:szCs w:val="20"/>
        </w:rPr>
      </w:pPr>
      <w:r w:rsidRPr="003B7980">
        <w:rPr>
          <w:color w:val="000000"/>
          <w:sz w:val="20"/>
          <w:szCs w:val="20"/>
        </w:rPr>
        <w:t>Perlakuan dengan</w:t>
      </w:r>
      <w:r w:rsidR="004D3717">
        <w:rPr>
          <w:color w:val="000000"/>
          <w:sz w:val="20"/>
          <w:szCs w:val="20"/>
        </w:rPr>
        <w:t xml:space="preserve"> penambahan</w:t>
      </w:r>
      <w:r w:rsidRPr="003B7980">
        <w:rPr>
          <w:color w:val="000000"/>
          <w:sz w:val="20"/>
          <w:szCs w:val="20"/>
        </w:rPr>
        <w:t xml:space="preserve"> </w:t>
      </w:r>
      <w:r w:rsidR="004D3717">
        <w:rPr>
          <w:color w:val="000000"/>
          <w:sz w:val="20"/>
          <w:szCs w:val="20"/>
        </w:rPr>
        <w:t xml:space="preserve">BAP </w:t>
      </w:r>
      <w:r w:rsidRPr="003B7980">
        <w:rPr>
          <w:color w:val="000000"/>
          <w:sz w:val="20"/>
          <w:szCs w:val="20"/>
        </w:rPr>
        <w:t xml:space="preserve">masih menunjukkan hasil yang cukup baik. Jumlah tunas yang muncul mencapai </w:t>
      </w:r>
      <w:r>
        <w:rPr>
          <w:color w:val="000000"/>
          <w:sz w:val="20"/>
          <w:szCs w:val="20"/>
        </w:rPr>
        <w:t>6</w:t>
      </w:r>
      <w:r w:rsidRPr="003B7980">
        <w:rPr>
          <w:color w:val="000000"/>
          <w:sz w:val="20"/>
          <w:szCs w:val="20"/>
        </w:rPr>
        <w:t xml:space="preserve"> tunas pada </w:t>
      </w:r>
      <w:r>
        <w:rPr>
          <w:color w:val="000000"/>
          <w:sz w:val="20"/>
          <w:szCs w:val="20"/>
        </w:rPr>
        <w:t xml:space="preserve">perlakuan </w:t>
      </w:r>
      <w:r w:rsidR="00116E08">
        <w:rPr>
          <w:color w:val="000000"/>
          <w:sz w:val="20"/>
          <w:szCs w:val="20"/>
        </w:rPr>
        <w:t xml:space="preserve">ulangan </w:t>
      </w:r>
      <w:r>
        <w:rPr>
          <w:color w:val="000000"/>
          <w:sz w:val="20"/>
          <w:szCs w:val="20"/>
        </w:rPr>
        <w:t xml:space="preserve">1 </w:t>
      </w:r>
      <w:r w:rsidR="00116E08">
        <w:rPr>
          <w:color w:val="000000"/>
          <w:sz w:val="20"/>
          <w:szCs w:val="20"/>
        </w:rPr>
        <w:t xml:space="preserve">sampel A </w:t>
      </w:r>
      <w:r>
        <w:rPr>
          <w:color w:val="000000"/>
          <w:sz w:val="20"/>
          <w:szCs w:val="20"/>
        </w:rPr>
        <w:t>yang</w:t>
      </w:r>
      <w:r w:rsidRPr="003B7980">
        <w:rPr>
          <w:color w:val="000000"/>
          <w:sz w:val="20"/>
          <w:szCs w:val="20"/>
        </w:rPr>
        <w:t xml:space="preserve"> menandakan bahwa ZPT sintetis tetap efektif untuk inisiasi tunas meskipun tidak sekuat respon pada ekstrak bawang merah. Efektivitas ini bergantung pada konsentrasi dan kombinasi antara auksin dan sitokinin dalam B</w:t>
      </w:r>
      <w:r>
        <w:rPr>
          <w:color w:val="000000"/>
          <w:sz w:val="20"/>
          <w:szCs w:val="20"/>
        </w:rPr>
        <w:t>AP</w:t>
      </w:r>
      <w:r w:rsidRPr="003B7980">
        <w:rPr>
          <w:color w:val="000000"/>
          <w:sz w:val="20"/>
          <w:szCs w:val="20"/>
        </w:rPr>
        <w:t>.</w:t>
      </w:r>
    </w:p>
    <w:p w14:paraId="3D49BE61" w14:textId="77777777" w:rsidR="00F15A3F" w:rsidRDefault="00F15A3F" w:rsidP="00D77543">
      <w:pPr>
        <w:pBdr>
          <w:top w:val="nil"/>
          <w:left w:val="nil"/>
          <w:bottom w:val="nil"/>
          <w:right w:val="nil"/>
          <w:between w:val="nil"/>
        </w:pBdr>
        <w:jc w:val="both"/>
        <w:rPr>
          <w:color w:val="000000"/>
          <w:sz w:val="20"/>
          <w:szCs w:val="20"/>
        </w:rPr>
      </w:pPr>
    </w:p>
    <w:p w14:paraId="74CD2D31" w14:textId="77777777" w:rsidR="00F15A3F" w:rsidRDefault="00F15A3F" w:rsidP="00F15A3F">
      <w:pPr>
        <w:pBdr>
          <w:top w:val="nil"/>
          <w:left w:val="nil"/>
          <w:bottom w:val="nil"/>
          <w:right w:val="nil"/>
          <w:between w:val="nil"/>
        </w:pBdr>
        <w:ind w:firstLine="360"/>
        <w:rPr>
          <w:b/>
          <w:bCs/>
          <w:color w:val="000000"/>
          <w:sz w:val="20"/>
          <w:szCs w:val="20"/>
        </w:rPr>
      </w:pPr>
      <w:r>
        <w:rPr>
          <w:noProof/>
        </w:rPr>
        <w:drawing>
          <wp:inline distT="0" distB="0" distL="0" distR="0" wp14:anchorId="2971966D" wp14:editId="05A4ABDE">
            <wp:extent cx="995565" cy="1800000"/>
            <wp:effectExtent l="0" t="0" r="0" b="0"/>
            <wp:docPr id="3891139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3639" t="19729" r="23172" b="8192"/>
                    <a:stretch>
                      <a:fillRect/>
                    </a:stretch>
                  </pic:blipFill>
                  <pic:spPr bwMode="auto">
                    <a:xfrm>
                      <a:off x="0" y="0"/>
                      <a:ext cx="995565"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 xml:space="preserve">     </w:t>
      </w:r>
      <w:r>
        <w:rPr>
          <w:color w:val="000000"/>
          <w:sz w:val="20"/>
          <w:szCs w:val="20"/>
        </w:rPr>
        <w:tab/>
      </w:r>
      <w:r>
        <w:rPr>
          <w:noProof/>
        </w:rPr>
        <w:drawing>
          <wp:inline distT="0" distB="0" distL="0" distR="0" wp14:anchorId="19621614" wp14:editId="62F5BA1B">
            <wp:extent cx="757944" cy="1800000"/>
            <wp:effectExtent l="0" t="0" r="4445" b="0"/>
            <wp:docPr id="4293204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37266" t="15797" r="22061" b="11804"/>
                    <a:stretch>
                      <a:fillRect/>
                    </a:stretch>
                  </pic:blipFill>
                  <pic:spPr bwMode="auto">
                    <a:xfrm>
                      <a:off x="0" y="0"/>
                      <a:ext cx="757944"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r>
      <w:r>
        <w:rPr>
          <w:color w:val="000000"/>
          <w:sz w:val="20"/>
          <w:szCs w:val="20"/>
        </w:rPr>
        <w:tab/>
      </w:r>
      <w:r>
        <w:rPr>
          <w:noProof/>
        </w:rPr>
        <w:drawing>
          <wp:inline distT="0" distB="0" distL="0" distR="0" wp14:anchorId="07F18A89" wp14:editId="585C4C63">
            <wp:extent cx="1008468" cy="1800000"/>
            <wp:effectExtent l="0" t="0" r="1270" b="0"/>
            <wp:docPr id="13247318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30073" t="7571" r="13873" b="17439"/>
                    <a:stretch>
                      <a:fillRect/>
                    </a:stretch>
                  </pic:blipFill>
                  <pic:spPr bwMode="auto">
                    <a:xfrm>
                      <a:off x="0" y="0"/>
                      <a:ext cx="1008468" cy="1800000"/>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0"/>
          <w:szCs w:val="20"/>
        </w:rPr>
        <w:tab/>
        <w:t xml:space="preserve">    </w:t>
      </w:r>
      <w:r>
        <w:rPr>
          <w:noProof/>
        </w:rPr>
        <w:drawing>
          <wp:inline distT="0" distB="0" distL="0" distR="0" wp14:anchorId="67EB48A8" wp14:editId="484F34F0">
            <wp:extent cx="1018027" cy="1800000"/>
            <wp:effectExtent l="0" t="0" r="0" b="0"/>
            <wp:docPr id="3386877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27349" t="7128" r="21542" b="25139"/>
                    <a:stretch>
                      <a:fillRect/>
                    </a:stretch>
                  </pic:blipFill>
                  <pic:spPr bwMode="auto">
                    <a:xfrm>
                      <a:off x="0" y="0"/>
                      <a:ext cx="1018027" cy="1800000"/>
                    </a:xfrm>
                    <a:prstGeom prst="rect">
                      <a:avLst/>
                    </a:prstGeom>
                    <a:noFill/>
                    <a:ln>
                      <a:noFill/>
                    </a:ln>
                    <a:extLst>
                      <a:ext uri="{53640926-AAD7-44D8-BBD7-CCE9431645EC}">
                        <a14:shadowObscured xmlns:a14="http://schemas.microsoft.com/office/drawing/2010/main"/>
                      </a:ext>
                    </a:extLst>
                  </pic:spPr>
                </pic:pic>
              </a:graphicData>
            </a:graphic>
          </wp:inline>
        </w:drawing>
      </w:r>
      <w:r w:rsidRPr="00C03295">
        <w:rPr>
          <w:b/>
          <w:bCs/>
          <w:color w:val="000000"/>
          <w:sz w:val="20"/>
          <w:szCs w:val="20"/>
        </w:rPr>
        <w:t xml:space="preserve"> </w:t>
      </w:r>
    </w:p>
    <w:p w14:paraId="7E4B9A99" w14:textId="77777777" w:rsidR="00F15A3F" w:rsidRDefault="00F15A3F" w:rsidP="00F15A3F">
      <w:pPr>
        <w:pBdr>
          <w:top w:val="nil"/>
          <w:left w:val="nil"/>
          <w:bottom w:val="nil"/>
          <w:right w:val="nil"/>
          <w:between w:val="nil"/>
        </w:pBdr>
        <w:ind w:firstLine="360"/>
        <w:jc w:val="both"/>
        <w:rPr>
          <w:color w:val="000000"/>
          <w:sz w:val="20"/>
          <w:szCs w:val="20"/>
        </w:rPr>
      </w:pPr>
      <w:r w:rsidRPr="00C03295">
        <w:rPr>
          <w:b/>
          <w:bCs/>
          <w:color w:val="000000"/>
          <w:sz w:val="20"/>
          <w:szCs w:val="20"/>
        </w:rPr>
        <w:t>Gambar 1</w:t>
      </w:r>
      <w:r>
        <w:rPr>
          <w:b/>
          <w:bCs/>
          <w:color w:val="000000"/>
          <w:sz w:val="20"/>
          <w:szCs w:val="20"/>
        </w:rPr>
        <w:t xml:space="preserve">9. </w:t>
      </w:r>
      <w:r>
        <w:rPr>
          <w:color w:val="000000"/>
          <w:sz w:val="20"/>
          <w:szCs w:val="20"/>
        </w:rPr>
        <w:t>Ulangan 1</w:t>
      </w:r>
      <w:r>
        <w:rPr>
          <w:color w:val="000000"/>
          <w:sz w:val="20"/>
          <w:szCs w:val="20"/>
        </w:rPr>
        <w:tab/>
      </w:r>
      <w:r w:rsidRPr="00C03295">
        <w:rPr>
          <w:b/>
          <w:bCs/>
          <w:color w:val="000000"/>
          <w:sz w:val="20"/>
          <w:szCs w:val="20"/>
        </w:rPr>
        <w:t xml:space="preserve">Gambar </w:t>
      </w:r>
      <w:r>
        <w:rPr>
          <w:b/>
          <w:bCs/>
          <w:color w:val="000000"/>
          <w:sz w:val="20"/>
          <w:szCs w:val="20"/>
        </w:rPr>
        <w:t xml:space="preserve">20. </w:t>
      </w:r>
      <w:r>
        <w:rPr>
          <w:color w:val="000000"/>
          <w:sz w:val="20"/>
          <w:szCs w:val="20"/>
        </w:rPr>
        <w:t>Ulangan 2</w:t>
      </w:r>
      <w:r>
        <w:rPr>
          <w:color w:val="000000"/>
          <w:sz w:val="20"/>
          <w:szCs w:val="20"/>
        </w:rPr>
        <w:tab/>
      </w:r>
      <w:r w:rsidRPr="00C03295">
        <w:rPr>
          <w:b/>
          <w:bCs/>
          <w:color w:val="000000"/>
          <w:sz w:val="20"/>
          <w:szCs w:val="20"/>
        </w:rPr>
        <w:t xml:space="preserve">Gambar </w:t>
      </w:r>
      <w:r>
        <w:rPr>
          <w:b/>
          <w:bCs/>
          <w:color w:val="000000"/>
          <w:sz w:val="20"/>
          <w:szCs w:val="20"/>
        </w:rPr>
        <w:t>2</w:t>
      </w:r>
      <w:r w:rsidRPr="00C03295">
        <w:rPr>
          <w:b/>
          <w:bCs/>
          <w:color w:val="000000"/>
          <w:sz w:val="20"/>
          <w:szCs w:val="20"/>
        </w:rPr>
        <w:t>1</w:t>
      </w:r>
      <w:r>
        <w:rPr>
          <w:b/>
          <w:bCs/>
          <w:color w:val="000000"/>
          <w:sz w:val="20"/>
          <w:szCs w:val="20"/>
        </w:rPr>
        <w:t xml:space="preserve">. </w:t>
      </w:r>
      <w:r>
        <w:rPr>
          <w:color w:val="000000"/>
          <w:sz w:val="20"/>
          <w:szCs w:val="20"/>
        </w:rPr>
        <w:t>Ulangan 3</w:t>
      </w:r>
      <w:r>
        <w:rPr>
          <w:color w:val="000000"/>
          <w:sz w:val="20"/>
          <w:szCs w:val="20"/>
        </w:rPr>
        <w:tab/>
      </w:r>
      <w:r w:rsidRPr="00C03295">
        <w:rPr>
          <w:b/>
          <w:bCs/>
          <w:color w:val="000000"/>
          <w:sz w:val="20"/>
          <w:szCs w:val="20"/>
        </w:rPr>
        <w:t xml:space="preserve">Gambar </w:t>
      </w:r>
      <w:r>
        <w:rPr>
          <w:b/>
          <w:bCs/>
          <w:color w:val="000000"/>
          <w:sz w:val="20"/>
          <w:szCs w:val="20"/>
        </w:rPr>
        <w:t xml:space="preserve">22. </w:t>
      </w:r>
      <w:r>
        <w:rPr>
          <w:color w:val="000000"/>
          <w:sz w:val="20"/>
          <w:szCs w:val="20"/>
        </w:rPr>
        <w:t>Ulangan 4</w:t>
      </w:r>
    </w:p>
    <w:p w14:paraId="580348E0" w14:textId="77777777" w:rsidR="00F15A3F" w:rsidRDefault="00F15A3F" w:rsidP="00F15A3F">
      <w:pPr>
        <w:pBdr>
          <w:top w:val="nil"/>
          <w:left w:val="nil"/>
          <w:bottom w:val="nil"/>
          <w:right w:val="nil"/>
          <w:between w:val="nil"/>
        </w:pBdr>
        <w:ind w:firstLine="360"/>
        <w:jc w:val="both"/>
        <w:rPr>
          <w:color w:val="000000"/>
          <w:sz w:val="20"/>
          <w:szCs w:val="20"/>
        </w:rPr>
      </w:pPr>
    </w:p>
    <w:p w14:paraId="3576CBB4" w14:textId="1693651F" w:rsidR="00F15A3F" w:rsidRPr="00E904A5" w:rsidRDefault="00F15A3F" w:rsidP="00F15A3F">
      <w:pPr>
        <w:pBdr>
          <w:top w:val="nil"/>
          <w:left w:val="nil"/>
          <w:bottom w:val="nil"/>
          <w:right w:val="nil"/>
          <w:between w:val="nil"/>
        </w:pBdr>
        <w:ind w:firstLine="360"/>
        <w:jc w:val="both"/>
        <w:rPr>
          <w:color w:val="000000"/>
          <w:sz w:val="20"/>
          <w:szCs w:val="20"/>
        </w:rPr>
      </w:pPr>
      <w:r w:rsidRPr="00E904A5">
        <w:rPr>
          <w:color w:val="000000"/>
          <w:sz w:val="20"/>
          <w:szCs w:val="20"/>
        </w:rPr>
        <w:t>Pada perlakuan dengan ekstrak kecambah kacang hijau, hasil pertumbuhan tunas tergolong paling rendah, yaitu 6 tunas pada ulangan ke-1 dan 5 tunas pada ulangan ke-</w:t>
      </w:r>
      <w:r>
        <w:rPr>
          <w:color w:val="000000"/>
          <w:sz w:val="20"/>
          <w:szCs w:val="20"/>
        </w:rPr>
        <w:t>4</w:t>
      </w:r>
      <w:r w:rsidRPr="00E904A5">
        <w:rPr>
          <w:color w:val="000000"/>
          <w:sz w:val="20"/>
          <w:szCs w:val="20"/>
        </w:rPr>
        <w:t xml:space="preserve">, dan tidak menunjukkan pertumbuhan pada ulangan ke-2. Hal ini diduga karena variasi kandungan ZPT dalam ekstrak kecambah lebih fluktuatif tergantung umur dan kondisi kecambah saat diekstrak. Selain itu, kadar auksin dan sitokinin dalam ekstrak ini </w:t>
      </w:r>
      <w:r>
        <w:rPr>
          <w:color w:val="000000"/>
          <w:sz w:val="20"/>
          <w:szCs w:val="20"/>
        </w:rPr>
        <w:t>diduga</w:t>
      </w:r>
      <w:r w:rsidRPr="00E904A5">
        <w:rPr>
          <w:color w:val="000000"/>
          <w:sz w:val="20"/>
          <w:szCs w:val="20"/>
        </w:rPr>
        <w:t xml:space="preserve"> belum seimbang secara optimal untuk mendorong pertumbuhan tunas, atau bisa jadi terjadi degradasi senyawa aktif jika proses ekstraksi tidak dilakukan dengan tepat</w:t>
      </w:r>
      <w:r>
        <w:rPr>
          <w:color w:val="000000"/>
          <w:sz w:val="20"/>
          <w:szCs w:val="20"/>
        </w:rPr>
        <w:t xml:space="preserve"> </w:t>
      </w:r>
      <w:r>
        <w:rPr>
          <w:color w:val="000000"/>
          <w:sz w:val="20"/>
          <w:szCs w:val="20"/>
        </w:rPr>
        <w:fldChar w:fldCharType="begin" w:fldLock="1"/>
      </w:r>
      <w:r w:rsidR="004A1DAC">
        <w:rPr>
          <w:color w:val="000000"/>
          <w:sz w:val="20"/>
          <w:szCs w:val="20"/>
        </w:rPr>
        <w:instrText>ADDIN CSL_CITATION {"citationItems":[{"id":"ITEM-1","itemData":{"DOI":"10.31943/agrowiralodra.v6i2.89","ISSN":"2597-6702","abstract":"Anggrek merupakan salah satu tanaman hias yang cukup banyak diminati. Seedlings (bibit) anggrek dalam botol dengan penaburan melampaui 2-3 bulan harus dipisahkan atau dipindah, karena unsur hara yang terkandung dalam media diperkirakan sudah habis dan perlu diganti. Oleh karena itu, untuk kelangsungan tanaman ini perlu adanya budidaya tanaman anggrek dengan subkultur. Tujuan penelitian yaitu mengkaji interaksi antara thiamin dan ekstrak tauge dan untuk mendapatkan konsentrasi thiamin dan konsentrasi ekstrak tauge yang tepat. Metode penelitian merupakan percobaan laboratorium dengan menggunakan Rancangan Acak Lengkap (RAL) faktorial yang terdiri dari 2 faktor. Faktor pertama adalah konsentrasi thiamin yaitu 3 mg/l; 5 mg/l; dan 7 mg/l. Faktor kedua adalah konsentrasi ekstrak tauge yaitu 100 g/l; 150 g/l; dan 200 g/l. Data dianalisis keragamannya menggunakan Analysis of Variance (ANOVA) dengan taraf α = 5% dan uji lanjut Duncan’s Multiple Range Test (DMRT) dengan taraf α = 5%. Hasil penelitian menunjukkan adanya interaksi antara konsentrasi thiamin 5 mg/l dan ekstrak tauge 150 g/l pada tinggi planlet. Pemberian konsentrasi thiamin 5 mg/l memberikan hasil paling baik pada bobot segar planlet dan konsentrasi ekstrak tauge 150 g/l memberikan hasil yang sama baik pada pertumbuhan planlet anggrek bulan.","author":[{"dropping-particle":"","family":"Zahra","given":"Jasmine Adiba Zakiah","non-dropping-particle":"","parse-names":false,"suffix":""},{"dropping-particle":"","family":"Sasmita","given":"Ellen Rosyelina","non-dropping-particle":"","parse-names":false,"suffix":""},{"dropping-particle":"","family":"Wijayani","given":"Ari","non-dropping-particle":"","parse-names":false,"suffix":""}],"container-title":"Agro Wiralodra","id":"ITEM-1","issue":"2","issued":{"date-parts":[["2023"]]},"page":"34-39","title":"SUBKULTUR ANGGREK BULAN (Phalaenopsis sp.) PADA MEDIA MS DENGAN PENAMBAHAN THIAMIN DAN EKSTRAK TAUGE","type":"article-journal","volume":"6"},"uris":["http://www.mendeley.com/documents/?uuid=29b9514b-86c4-453c-b6e2-eda3bc0e902f"]}],"mendeley":{"formattedCitation":"[35]","plainTextFormattedCitation":"[35]","previouslyFormattedCitation":"[34]"},"properties":{"noteIndex":0},"schema":"https://github.com/citation-style-language/schema/raw/master/csl-citation.json"}</w:instrText>
      </w:r>
      <w:r>
        <w:rPr>
          <w:color w:val="000000"/>
          <w:sz w:val="20"/>
          <w:szCs w:val="20"/>
        </w:rPr>
        <w:fldChar w:fldCharType="separate"/>
      </w:r>
      <w:r w:rsidR="004A1DAC" w:rsidRPr="004A1DAC">
        <w:rPr>
          <w:noProof/>
          <w:color w:val="000000"/>
          <w:sz w:val="20"/>
          <w:szCs w:val="20"/>
        </w:rPr>
        <w:t>[35]</w:t>
      </w:r>
      <w:r>
        <w:rPr>
          <w:color w:val="000000"/>
          <w:sz w:val="20"/>
          <w:szCs w:val="20"/>
        </w:rPr>
        <w:fldChar w:fldCharType="end"/>
      </w:r>
      <w:r w:rsidRPr="00E904A5">
        <w:rPr>
          <w:color w:val="000000"/>
          <w:sz w:val="20"/>
          <w:szCs w:val="20"/>
        </w:rPr>
        <w:t>. Ketidakteraturan ini membuat perlakuan kecambah kurang konsisten dalam merangsang pertumbuhan tunas.</w:t>
      </w:r>
    </w:p>
    <w:p w14:paraId="5D814F1B" w14:textId="77777777" w:rsidR="00D228DA" w:rsidRDefault="00D228DA" w:rsidP="00D77543">
      <w:pPr>
        <w:pBdr>
          <w:top w:val="nil"/>
          <w:left w:val="nil"/>
          <w:bottom w:val="nil"/>
          <w:right w:val="nil"/>
          <w:between w:val="nil"/>
        </w:pBdr>
        <w:jc w:val="both"/>
        <w:rPr>
          <w:color w:val="000000"/>
          <w:sz w:val="20"/>
          <w:szCs w:val="20"/>
        </w:rPr>
      </w:pPr>
    </w:p>
    <w:p w14:paraId="292135CB" w14:textId="77777777" w:rsidR="00ED2CD1" w:rsidRDefault="00ED2CD1" w:rsidP="00D77543">
      <w:pPr>
        <w:pBdr>
          <w:top w:val="nil"/>
          <w:left w:val="nil"/>
          <w:bottom w:val="nil"/>
          <w:right w:val="nil"/>
          <w:between w:val="nil"/>
        </w:pBdr>
        <w:jc w:val="both"/>
        <w:rPr>
          <w:color w:val="000000"/>
          <w:sz w:val="20"/>
          <w:szCs w:val="20"/>
        </w:rPr>
      </w:pPr>
    </w:p>
    <w:p w14:paraId="3E7B4F1E" w14:textId="77777777" w:rsidR="00ED2CD1" w:rsidRDefault="00ED2CD1" w:rsidP="00D77543">
      <w:pPr>
        <w:pBdr>
          <w:top w:val="nil"/>
          <w:left w:val="nil"/>
          <w:bottom w:val="nil"/>
          <w:right w:val="nil"/>
          <w:between w:val="nil"/>
        </w:pBdr>
        <w:jc w:val="both"/>
        <w:rPr>
          <w:color w:val="000000"/>
          <w:sz w:val="20"/>
          <w:szCs w:val="20"/>
        </w:rPr>
      </w:pPr>
    </w:p>
    <w:p w14:paraId="09294BAF" w14:textId="77777777" w:rsidR="00ED2CD1" w:rsidRDefault="00ED2CD1" w:rsidP="00D77543">
      <w:pPr>
        <w:pBdr>
          <w:top w:val="nil"/>
          <w:left w:val="nil"/>
          <w:bottom w:val="nil"/>
          <w:right w:val="nil"/>
          <w:between w:val="nil"/>
        </w:pBdr>
        <w:jc w:val="both"/>
        <w:rPr>
          <w:color w:val="000000"/>
          <w:sz w:val="20"/>
          <w:szCs w:val="20"/>
        </w:rPr>
      </w:pPr>
    </w:p>
    <w:p w14:paraId="65115F07" w14:textId="77777777" w:rsidR="00ED2CD1" w:rsidRDefault="00ED2CD1" w:rsidP="00D77543">
      <w:pPr>
        <w:pBdr>
          <w:top w:val="nil"/>
          <w:left w:val="nil"/>
          <w:bottom w:val="nil"/>
          <w:right w:val="nil"/>
          <w:between w:val="nil"/>
        </w:pBdr>
        <w:jc w:val="both"/>
        <w:rPr>
          <w:color w:val="000000"/>
          <w:sz w:val="20"/>
          <w:szCs w:val="20"/>
        </w:rPr>
      </w:pPr>
    </w:p>
    <w:p w14:paraId="0FA5142C" w14:textId="77777777" w:rsidR="00ED2CD1" w:rsidRDefault="00ED2CD1" w:rsidP="00D77543">
      <w:pPr>
        <w:pBdr>
          <w:top w:val="nil"/>
          <w:left w:val="nil"/>
          <w:bottom w:val="nil"/>
          <w:right w:val="nil"/>
          <w:between w:val="nil"/>
        </w:pBdr>
        <w:jc w:val="both"/>
        <w:rPr>
          <w:color w:val="000000"/>
          <w:sz w:val="20"/>
          <w:szCs w:val="20"/>
        </w:rPr>
      </w:pPr>
    </w:p>
    <w:p w14:paraId="6258B6E6" w14:textId="77777777" w:rsidR="00ED2CD1" w:rsidRDefault="00ED2CD1" w:rsidP="00D77543">
      <w:pPr>
        <w:pBdr>
          <w:top w:val="nil"/>
          <w:left w:val="nil"/>
          <w:bottom w:val="nil"/>
          <w:right w:val="nil"/>
          <w:between w:val="nil"/>
        </w:pBdr>
        <w:jc w:val="both"/>
        <w:rPr>
          <w:color w:val="000000"/>
          <w:sz w:val="20"/>
          <w:szCs w:val="20"/>
        </w:rPr>
      </w:pPr>
    </w:p>
    <w:p w14:paraId="05D513A3" w14:textId="77777777" w:rsidR="00ED2CD1" w:rsidRDefault="00ED2CD1" w:rsidP="00D77543">
      <w:pPr>
        <w:pBdr>
          <w:top w:val="nil"/>
          <w:left w:val="nil"/>
          <w:bottom w:val="nil"/>
          <w:right w:val="nil"/>
          <w:between w:val="nil"/>
        </w:pBdr>
        <w:jc w:val="both"/>
        <w:rPr>
          <w:color w:val="000000"/>
          <w:sz w:val="20"/>
          <w:szCs w:val="20"/>
        </w:rPr>
      </w:pPr>
    </w:p>
    <w:p w14:paraId="0AD3AD2E" w14:textId="77777777" w:rsidR="00ED2CD1" w:rsidRDefault="00ED2CD1" w:rsidP="00D77543">
      <w:pPr>
        <w:pBdr>
          <w:top w:val="nil"/>
          <w:left w:val="nil"/>
          <w:bottom w:val="nil"/>
          <w:right w:val="nil"/>
          <w:between w:val="nil"/>
        </w:pBdr>
        <w:jc w:val="both"/>
        <w:rPr>
          <w:color w:val="000000"/>
          <w:sz w:val="20"/>
          <w:szCs w:val="20"/>
        </w:rPr>
      </w:pPr>
    </w:p>
    <w:p w14:paraId="343DC9A5" w14:textId="77777777" w:rsidR="00ED2CD1" w:rsidRDefault="00ED2CD1" w:rsidP="00D77543">
      <w:pPr>
        <w:pBdr>
          <w:top w:val="nil"/>
          <w:left w:val="nil"/>
          <w:bottom w:val="nil"/>
          <w:right w:val="nil"/>
          <w:between w:val="nil"/>
        </w:pBdr>
        <w:jc w:val="both"/>
        <w:rPr>
          <w:color w:val="000000"/>
          <w:sz w:val="20"/>
          <w:szCs w:val="20"/>
        </w:rPr>
      </w:pPr>
    </w:p>
    <w:p w14:paraId="22579BAE" w14:textId="77777777" w:rsidR="00ED2CD1" w:rsidRDefault="00ED2CD1" w:rsidP="00D77543">
      <w:pPr>
        <w:pBdr>
          <w:top w:val="nil"/>
          <w:left w:val="nil"/>
          <w:bottom w:val="nil"/>
          <w:right w:val="nil"/>
          <w:between w:val="nil"/>
        </w:pBdr>
        <w:jc w:val="both"/>
        <w:rPr>
          <w:color w:val="000000"/>
          <w:sz w:val="20"/>
          <w:szCs w:val="20"/>
        </w:rPr>
      </w:pPr>
    </w:p>
    <w:p w14:paraId="03180FC5" w14:textId="77777777" w:rsidR="00ED2CD1" w:rsidRDefault="00ED2CD1" w:rsidP="00D77543">
      <w:pPr>
        <w:pBdr>
          <w:top w:val="nil"/>
          <w:left w:val="nil"/>
          <w:bottom w:val="nil"/>
          <w:right w:val="nil"/>
          <w:between w:val="nil"/>
        </w:pBdr>
        <w:jc w:val="both"/>
        <w:rPr>
          <w:color w:val="000000"/>
          <w:sz w:val="20"/>
          <w:szCs w:val="20"/>
        </w:rPr>
      </w:pPr>
    </w:p>
    <w:p w14:paraId="1DAA0C81" w14:textId="77777777" w:rsidR="00ED2CD1" w:rsidRDefault="00ED2CD1" w:rsidP="00D77543">
      <w:pPr>
        <w:pBdr>
          <w:top w:val="nil"/>
          <w:left w:val="nil"/>
          <w:bottom w:val="nil"/>
          <w:right w:val="nil"/>
          <w:between w:val="nil"/>
        </w:pBdr>
        <w:jc w:val="both"/>
        <w:rPr>
          <w:color w:val="000000"/>
          <w:sz w:val="20"/>
          <w:szCs w:val="20"/>
        </w:rPr>
      </w:pPr>
    </w:p>
    <w:p w14:paraId="0588D035" w14:textId="3D55D4DB" w:rsidR="003B7980" w:rsidRPr="003B7980" w:rsidRDefault="00D228DA" w:rsidP="003B7980">
      <w:pPr>
        <w:pBdr>
          <w:top w:val="nil"/>
          <w:left w:val="nil"/>
          <w:bottom w:val="nil"/>
          <w:right w:val="nil"/>
          <w:between w:val="nil"/>
        </w:pBdr>
        <w:jc w:val="both"/>
        <w:rPr>
          <w:color w:val="000000"/>
          <w:sz w:val="20"/>
          <w:szCs w:val="20"/>
        </w:rPr>
      </w:pPr>
      <w:r w:rsidRPr="00D228DA">
        <w:rPr>
          <w:b/>
          <w:bCs/>
          <w:color w:val="000000"/>
          <w:sz w:val="20"/>
          <w:szCs w:val="20"/>
        </w:rPr>
        <w:t>Tabel 3.</w:t>
      </w:r>
      <w:r>
        <w:rPr>
          <w:color w:val="000000"/>
          <w:sz w:val="20"/>
          <w:szCs w:val="20"/>
        </w:rPr>
        <w:t xml:space="preserve"> Hasil pengamatam perlakuan dengan </w:t>
      </w:r>
      <w:r w:rsidR="00882CC1">
        <w:rPr>
          <w:color w:val="000000"/>
          <w:sz w:val="20"/>
          <w:szCs w:val="20"/>
        </w:rPr>
        <w:t>esktrak kecambah kacang hijau</w:t>
      </w:r>
      <w:r w:rsidR="00271A43">
        <w:rPr>
          <w:color w:val="000000"/>
          <w:sz w:val="20"/>
          <w:szCs w:val="20"/>
        </w:rPr>
        <w:t xml:space="preserve"> 7 hari s</w:t>
      </w:r>
      <w:r w:rsidR="00813356">
        <w:rPr>
          <w:color w:val="000000"/>
          <w:sz w:val="20"/>
          <w:szCs w:val="20"/>
        </w:rPr>
        <w:t>e</w:t>
      </w:r>
      <w:r w:rsidR="00271A43">
        <w:rPr>
          <w:color w:val="000000"/>
          <w:sz w:val="20"/>
          <w:szCs w:val="20"/>
        </w:rPr>
        <w:t>telah tanam</w:t>
      </w:r>
    </w:p>
    <w:tbl>
      <w:tblPr>
        <w:tblW w:w="7867" w:type="dxa"/>
        <w:jc w:val="center"/>
        <w:tblLook w:val="04A0" w:firstRow="1" w:lastRow="0" w:firstColumn="1" w:lastColumn="0" w:noHBand="0" w:noVBand="1"/>
      </w:tblPr>
      <w:tblGrid>
        <w:gridCol w:w="1687"/>
        <w:gridCol w:w="1660"/>
        <w:gridCol w:w="1340"/>
        <w:gridCol w:w="1700"/>
        <w:gridCol w:w="1480"/>
      </w:tblGrid>
      <w:tr w:rsidR="004B7A80" w:rsidRPr="004B7A80" w14:paraId="551EEBED" w14:textId="77777777" w:rsidTr="00FD5D63">
        <w:trPr>
          <w:trHeight w:val="300"/>
          <w:jc w:val="center"/>
        </w:trPr>
        <w:tc>
          <w:tcPr>
            <w:tcW w:w="1687" w:type="dxa"/>
            <w:tcBorders>
              <w:top w:val="nil"/>
              <w:left w:val="nil"/>
              <w:bottom w:val="single" w:sz="4" w:space="0" w:color="auto"/>
              <w:right w:val="nil"/>
            </w:tcBorders>
            <w:noWrap/>
            <w:vAlign w:val="center"/>
            <w:hideMark/>
          </w:tcPr>
          <w:p w14:paraId="4C47586B"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6817ED2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78F169F9"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607B64E0"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78D9C31B"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Jumlah Tunas</w:t>
            </w:r>
          </w:p>
        </w:tc>
      </w:tr>
      <w:tr w:rsidR="004B7A80" w:rsidRPr="004B7A80" w14:paraId="304A7BBC" w14:textId="77777777" w:rsidTr="00FD5D63">
        <w:trPr>
          <w:trHeight w:val="300"/>
          <w:jc w:val="center"/>
        </w:trPr>
        <w:tc>
          <w:tcPr>
            <w:tcW w:w="1687" w:type="dxa"/>
            <w:vMerge w:val="restart"/>
            <w:tcBorders>
              <w:top w:val="single" w:sz="4" w:space="0" w:color="auto"/>
              <w:bottom w:val="nil"/>
              <w:right w:val="nil"/>
            </w:tcBorders>
            <w:noWrap/>
            <w:vAlign w:val="center"/>
            <w:hideMark/>
          </w:tcPr>
          <w:p w14:paraId="1E4DCC86" w14:textId="7AB7E6FB" w:rsidR="004B7A80" w:rsidRPr="004B7A80" w:rsidRDefault="004D3717" w:rsidP="004B7A80">
            <w:pPr>
              <w:suppressAutoHyphens w:val="0"/>
              <w:jc w:val="center"/>
              <w:rPr>
                <w:color w:val="000000"/>
                <w:sz w:val="22"/>
                <w:szCs w:val="22"/>
                <w:lang w:val="en-MY" w:eastAsia="en-MY"/>
              </w:rPr>
            </w:pPr>
            <w:r>
              <w:rPr>
                <w:color w:val="000000"/>
                <w:sz w:val="22"/>
                <w:szCs w:val="22"/>
                <w:lang w:val="en-MY" w:eastAsia="en-MY"/>
              </w:rPr>
              <w:t>Media sederhana dengan ekstrak kecambah</w:t>
            </w:r>
          </w:p>
        </w:tc>
        <w:tc>
          <w:tcPr>
            <w:tcW w:w="1660" w:type="dxa"/>
            <w:vMerge w:val="restart"/>
            <w:tcBorders>
              <w:top w:val="single" w:sz="4" w:space="0" w:color="auto"/>
              <w:left w:val="nil"/>
              <w:bottom w:val="single" w:sz="4" w:space="0" w:color="000000"/>
              <w:right w:val="nil"/>
            </w:tcBorders>
            <w:noWrap/>
            <w:vAlign w:val="center"/>
            <w:hideMark/>
          </w:tcPr>
          <w:p w14:paraId="29ABF9F6"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w:t>
            </w:r>
          </w:p>
        </w:tc>
        <w:tc>
          <w:tcPr>
            <w:tcW w:w="1340" w:type="dxa"/>
            <w:tcBorders>
              <w:top w:val="single" w:sz="4" w:space="0" w:color="auto"/>
              <w:left w:val="nil"/>
              <w:bottom w:val="nil"/>
              <w:right w:val="nil"/>
            </w:tcBorders>
            <w:noWrap/>
            <w:vAlign w:val="center"/>
            <w:hideMark/>
          </w:tcPr>
          <w:p w14:paraId="45A11E92"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single" w:sz="4" w:space="0" w:color="auto"/>
              <w:left w:val="nil"/>
              <w:bottom w:val="nil"/>
              <w:right w:val="nil"/>
            </w:tcBorders>
            <w:noWrap/>
            <w:vAlign w:val="center"/>
            <w:hideMark/>
          </w:tcPr>
          <w:p w14:paraId="511E9676"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17,3 cm</w:t>
            </w:r>
          </w:p>
        </w:tc>
        <w:tc>
          <w:tcPr>
            <w:tcW w:w="1480" w:type="dxa"/>
            <w:tcBorders>
              <w:top w:val="single" w:sz="4" w:space="0" w:color="auto"/>
              <w:left w:val="nil"/>
              <w:bottom w:val="nil"/>
              <w:right w:val="nil"/>
            </w:tcBorders>
            <w:noWrap/>
            <w:vAlign w:val="center"/>
            <w:hideMark/>
          </w:tcPr>
          <w:p w14:paraId="1D7F1B6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r>
      <w:tr w:rsidR="004B7A80" w:rsidRPr="004B7A80" w14:paraId="3CD40408" w14:textId="77777777" w:rsidTr="00FD5D63">
        <w:trPr>
          <w:trHeight w:val="300"/>
          <w:jc w:val="center"/>
        </w:trPr>
        <w:tc>
          <w:tcPr>
            <w:tcW w:w="1687" w:type="dxa"/>
            <w:vMerge/>
            <w:tcBorders>
              <w:top w:val="nil"/>
              <w:bottom w:val="nil"/>
              <w:right w:val="nil"/>
            </w:tcBorders>
            <w:vAlign w:val="center"/>
            <w:hideMark/>
          </w:tcPr>
          <w:p w14:paraId="34799BD0"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385B3D1A"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1F43CD50"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072838C1"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11,1 cm</w:t>
            </w:r>
          </w:p>
        </w:tc>
        <w:tc>
          <w:tcPr>
            <w:tcW w:w="1480" w:type="dxa"/>
            <w:tcBorders>
              <w:top w:val="nil"/>
              <w:left w:val="nil"/>
              <w:bottom w:val="single" w:sz="4" w:space="0" w:color="auto"/>
              <w:right w:val="nil"/>
            </w:tcBorders>
            <w:noWrap/>
            <w:vAlign w:val="center"/>
            <w:hideMark/>
          </w:tcPr>
          <w:p w14:paraId="2D15EA8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r>
      <w:tr w:rsidR="004B7A80" w:rsidRPr="004B7A80" w14:paraId="49FD8D2C" w14:textId="77777777" w:rsidTr="00FD5D63">
        <w:trPr>
          <w:trHeight w:val="300"/>
          <w:jc w:val="center"/>
        </w:trPr>
        <w:tc>
          <w:tcPr>
            <w:tcW w:w="1687" w:type="dxa"/>
            <w:vMerge/>
            <w:tcBorders>
              <w:top w:val="nil"/>
              <w:bottom w:val="nil"/>
              <w:right w:val="nil"/>
            </w:tcBorders>
            <w:vAlign w:val="center"/>
            <w:hideMark/>
          </w:tcPr>
          <w:p w14:paraId="2CAB7475"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489F864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2</w:t>
            </w:r>
          </w:p>
        </w:tc>
        <w:tc>
          <w:tcPr>
            <w:tcW w:w="1340" w:type="dxa"/>
            <w:tcBorders>
              <w:top w:val="nil"/>
              <w:left w:val="nil"/>
              <w:bottom w:val="nil"/>
              <w:right w:val="nil"/>
            </w:tcBorders>
            <w:noWrap/>
            <w:vAlign w:val="center"/>
            <w:hideMark/>
          </w:tcPr>
          <w:p w14:paraId="2AEECFC6"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26A5961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13 cm</w:t>
            </w:r>
          </w:p>
        </w:tc>
        <w:tc>
          <w:tcPr>
            <w:tcW w:w="1480" w:type="dxa"/>
            <w:tcBorders>
              <w:top w:val="nil"/>
              <w:left w:val="nil"/>
              <w:bottom w:val="nil"/>
              <w:right w:val="nil"/>
            </w:tcBorders>
            <w:noWrap/>
            <w:vAlign w:val="center"/>
            <w:hideMark/>
          </w:tcPr>
          <w:p w14:paraId="397B4B1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0</w:t>
            </w:r>
          </w:p>
        </w:tc>
      </w:tr>
      <w:tr w:rsidR="004B7A80" w:rsidRPr="004B7A80" w14:paraId="17A3AAEE" w14:textId="77777777" w:rsidTr="00FD5D63">
        <w:trPr>
          <w:trHeight w:val="300"/>
          <w:jc w:val="center"/>
        </w:trPr>
        <w:tc>
          <w:tcPr>
            <w:tcW w:w="1687" w:type="dxa"/>
            <w:vMerge/>
            <w:tcBorders>
              <w:top w:val="nil"/>
              <w:bottom w:val="nil"/>
              <w:right w:val="nil"/>
            </w:tcBorders>
            <w:vAlign w:val="center"/>
            <w:hideMark/>
          </w:tcPr>
          <w:p w14:paraId="1F1DB192"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5131E6AF"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026BADB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77F39BF8"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13,2 cm</w:t>
            </w:r>
          </w:p>
        </w:tc>
        <w:tc>
          <w:tcPr>
            <w:tcW w:w="1480" w:type="dxa"/>
            <w:tcBorders>
              <w:top w:val="nil"/>
              <w:left w:val="nil"/>
              <w:bottom w:val="single" w:sz="4" w:space="0" w:color="auto"/>
              <w:right w:val="nil"/>
            </w:tcBorders>
            <w:noWrap/>
            <w:vAlign w:val="center"/>
            <w:hideMark/>
          </w:tcPr>
          <w:p w14:paraId="57B3612C"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0</w:t>
            </w:r>
          </w:p>
        </w:tc>
      </w:tr>
      <w:tr w:rsidR="004B7A80" w:rsidRPr="004B7A80" w14:paraId="738ED318" w14:textId="77777777" w:rsidTr="00FD5D63">
        <w:trPr>
          <w:trHeight w:val="300"/>
          <w:jc w:val="center"/>
        </w:trPr>
        <w:tc>
          <w:tcPr>
            <w:tcW w:w="1687" w:type="dxa"/>
            <w:vMerge/>
            <w:tcBorders>
              <w:top w:val="nil"/>
              <w:bottom w:val="nil"/>
              <w:right w:val="nil"/>
            </w:tcBorders>
            <w:vAlign w:val="center"/>
            <w:hideMark/>
          </w:tcPr>
          <w:p w14:paraId="7CE12D0C"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658A153A"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3</w:t>
            </w:r>
          </w:p>
        </w:tc>
        <w:tc>
          <w:tcPr>
            <w:tcW w:w="1340" w:type="dxa"/>
            <w:tcBorders>
              <w:top w:val="nil"/>
              <w:left w:val="nil"/>
              <w:bottom w:val="nil"/>
              <w:right w:val="nil"/>
            </w:tcBorders>
            <w:noWrap/>
            <w:vAlign w:val="center"/>
            <w:hideMark/>
          </w:tcPr>
          <w:p w14:paraId="7D5D3340"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7B840EA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18,1 cm</w:t>
            </w:r>
          </w:p>
        </w:tc>
        <w:tc>
          <w:tcPr>
            <w:tcW w:w="1480" w:type="dxa"/>
            <w:tcBorders>
              <w:top w:val="nil"/>
              <w:left w:val="nil"/>
              <w:bottom w:val="nil"/>
              <w:right w:val="nil"/>
            </w:tcBorders>
            <w:noWrap/>
            <w:vAlign w:val="center"/>
            <w:hideMark/>
          </w:tcPr>
          <w:p w14:paraId="1432951A"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0</w:t>
            </w:r>
          </w:p>
        </w:tc>
      </w:tr>
      <w:tr w:rsidR="004B7A80" w:rsidRPr="004B7A80" w14:paraId="0879A6B7" w14:textId="77777777" w:rsidTr="00FD5D63">
        <w:trPr>
          <w:trHeight w:val="300"/>
          <w:jc w:val="center"/>
        </w:trPr>
        <w:tc>
          <w:tcPr>
            <w:tcW w:w="1687" w:type="dxa"/>
            <w:vMerge/>
            <w:tcBorders>
              <w:top w:val="nil"/>
              <w:bottom w:val="nil"/>
              <w:right w:val="nil"/>
            </w:tcBorders>
            <w:vAlign w:val="center"/>
            <w:hideMark/>
          </w:tcPr>
          <w:p w14:paraId="494538F4"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7FA6BE94"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3AEA4115"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47CF8C49"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15,4 cm</w:t>
            </w:r>
          </w:p>
        </w:tc>
        <w:tc>
          <w:tcPr>
            <w:tcW w:w="1480" w:type="dxa"/>
            <w:tcBorders>
              <w:top w:val="nil"/>
              <w:left w:val="nil"/>
              <w:bottom w:val="single" w:sz="4" w:space="0" w:color="auto"/>
              <w:right w:val="nil"/>
            </w:tcBorders>
            <w:noWrap/>
            <w:vAlign w:val="center"/>
            <w:hideMark/>
          </w:tcPr>
          <w:p w14:paraId="00459534"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2</w:t>
            </w:r>
          </w:p>
        </w:tc>
      </w:tr>
      <w:tr w:rsidR="004B7A80" w:rsidRPr="004B7A80" w14:paraId="49885569" w14:textId="77777777" w:rsidTr="00FD5D63">
        <w:trPr>
          <w:trHeight w:val="300"/>
          <w:jc w:val="center"/>
        </w:trPr>
        <w:tc>
          <w:tcPr>
            <w:tcW w:w="1687" w:type="dxa"/>
            <w:vMerge/>
            <w:tcBorders>
              <w:top w:val="nil"/>
              <w:bottom w:val="nil"/>
              <w:right w:val="nil"/>
            </w:tcBorders>
            <w:vAlign w:val="center"/>
            <w:hideMark/>
          </w:tcPr>
          <w:p w14:paraId="3DFD5E26" w14:textId="77777777" w:rsidR="004B7A80" w:rsidRPr="004B7A80" w:rsidRDefault="004B7A80" w:rsidP="004B7A80">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3C11AB57"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4</w:t>
            </w:r>
          </w:p>
        </w:tc>
        <w:tc>
          <w:tcPr>
            <w:tcW w:w="1340" w:type="dxa"/>
            <w:tcBorders>
              <w:top w:val="nil"/>
              <w:left w:val="nil"/>
              <w:bottom w:val="nil"/>
              <w:right w:val="nil"/>
            </w:tcBorders>
            <w:noWrap/>
            <w:vAlign w:val="center"/>
            <w:hideMark/>
          </w:tcPr>
          <w:p w14:paraId="0CE70778"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A</w:t>
            </w:r>
          </w:p>
        </w:tc>
        <w:tc>
          <w:tcPr>
            <w:tcW w:w="1700" w:type="dxa"/>
            <w:tcBorders>
              <w:top w:val="nil"/>
              <w:left w:val="nil"/>
              <w:bottom w:val="nil"/>
              <w:right w:val="nil"/>
            </w:tcBorders>
            <w:noWrap/>
            <w:vAlign w:val="center"/>
            <w:hideMark/>
          </w:tcPr>
          <w:p w14:paraId="1616386D"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18,7 cm</w:t>
            </w:r>
          </w:p>
        </w:tc>
        <w:tc>
          <w:tcPr>
            <w:tcW w:w="1480" w:type="dxa"/>
            <w:tcBorders>
              <w:top w:val="nil"/>
              <w:left w:val="nil"/>
              <w:bottom w:val="nil"/>
              <w:right w:val="nil"/>
            </w:tcBorders>
            <w:noWrap/>
            <w:vAlign w:val="center"/>
            <w:hideMark/>
          </w:tcPr>
          <w:p w14:paraId="6D7F590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5</w:t>
            </w:r>
          </w:p>
        </w:tc>
      </w:tr>
      <w:tr w:rsidR="004B7A80" w:rsidRPr="004B7A80" w14:paraId="25237566" w14:textId="77777777" w:rsidTr="00FD5D63">
        <w:trPr>
          <w:trHeight w:val="300"/>
          <w:jc w:val="center"/>
        </w:trPr>
        <w:tc>
          <w:tcPr>
            <w:tcW w:w="1687" w:type="dxa"/>
            <w:vMerge/>
            <w:tcBorders>
              <w:top w:val="nil"/>
              <w:bottom w:val="single" w:sz="4" w:space="0" w:color="auto"/>
              <w:right w:val="nil"/>
            </w:tcBorders>
            <w:vAlign w:val="center"/>
            <w:hideMark/>
          </w:tcPr>
          <w:p w14:paraId="0E418992" w14:textId="77777777" w:rsidR="004B7A80" w:rsidRPr="004B7A80" w:rsidRDefault="004B7A80" w:rsidP="004B7A80">
            <w:pPr>
              <w:suppressAutoHyphens w:val="0"/>
              <w:rPr>
                <w:color w:val="000000"/>
                <w:sz w:val="22"/>
                <w:szCs w:val="22"/>
                <w:lang w:val="en-MY" w:eastAsia="en-MY"/>
              </w:rPr>
            </w:pPr>
          </w:p>
        </w:tc>
        <w:tc>
          <w:tcPr>
            <w:tcW w:w="1660" w:type="dxa"/>
            <w:vMerge/>
            <w:tcBorders>
              <w:top w:val="nil"/>
              <w:left w:val="nil"/>
              <w:bottom w:val="single" w:sz="4" w:space="0" w:color="auto"/>
              <w:right w:val="nil"/>
            </w:tcBorders>
            <w:vAlign w:val="center"/>
            <w:hideMark/>
          </w:tcPr>
          <w:p w14:paraId="03475326" w14:textId="77777777" w:rsidR="004B7A80" w:rsidRPr="004B7A80" w:rsidRDefault="004B7A80" w:rsidP="004B7A80">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624D999E"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560B20CF"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14,5 cm</w:t>
            </w:r>
          </w:p>
        </w:tc>
        <w:tc>
          <w:tcPr>
            <w:tcW w:w="1480" w:type="dxa"/>
            <w:tcBorders>
              <w:top w:val="nil"/>
              <w:left w:val="nil"/>
              <w:bottom w:val="single" w:sz="4" w:space="0" w:color="auto"/>
              <w:right w:val="nil"/>
            </w:tcBorders>
            <w:noWrap/>
            <w:vAlign w:val="center"/>
            <w:hideMark/>
          </w:tcPr>
          <w:p w14:paraId="03F690F3" w14:textId="77777777" w:rsidR="004B7A80" w:rsidRPr="004B7A80" w:rsidRDefault="004B7A80" w:rsidP="004B7A80">
            <w:pPr>
              <w:suppressAutoHyphens w:val="0"/>
              <w:jc w:val="center"/>
              <w:rPr>
                <w:color w:val="000000"/>
                <w:sz w:val="22"/>
                <w:szCs w:val="22"/>
                <w:lang w:val="en-MY" w:eastAsia="en-MY"/>
              </w:rPr>
            </w:pPr>
            <w:r w:rsidRPr="004B7A80">
              <w:rPr>
                <w:color w:val="000000"/>
                <w:sz w:val="22"/>
                <w:szCs w:val="22"/>
                <w:lang w:val="en-MY" w:eastAsia="en-MY"/>
              </w:rPr>
              <w:t>1</w:t>
            </w:r>
          </w:p>
        </w:tc>
      </w:tr>
    </w:tbl>
    <w:p w14:paraId="1E7F21B8" w14:textId="77777777" w:rsidR="004B7A80" w:rsidRDefault="004B7A80" w:rsidP="00D77543">
      <w:pPr>
        <w:pBdr>
          <w:top w:val="nil"/>
          <w:left w:val="nil"/>
          <w:bottom w:val="nil"/>
          <w:right w:val="nil"/>
          <w:between w:val="nil"/>
        </w:pBdr>
        <w:ind w:firstLine="360"/>
        <w:jc w:val="both"/>
        <w:rPr>
          <w:color w:val="000000"/>
          <w:sz w:val="20"/>
          <w:szCs w:val="20"/>
        </w:rPr>
      </w:pPr>
    </w:p>
    <w:p w14:paraId="3B01EB55" w14:textId="47DD8113" w:rsidR="003B7980" w:rsidRPr="003B7980" w:rsidRDefault="001F773A" w:rsidP="00D77543">
      <w:pPr>
        <w:pBdr>
          <w:top w:val="nil"/>
          <w:left w:val="nil"/>
          <w:bottom w:val="nil"/>
          <w:right w:val="nil"/>
          <w:between w:val="nil"/>
        </w:pBdr>
        <w:ind w:firstLine="360"/>
        <w:jc w:val="both"/>
        <w:rPr>
          <w:color w:val="000000"/>
          <w:sz w:val="20"/>
          <w:szCs w:val="20"/>
        </w:rPr>
      </w:pPr>
      <w:r w:rsidRPr="003B7980">
        <w:rPr>
          <w:color w:val="000000"/>
          <w:sz w:val="20"/>
          <w:szCs w:val="20"/>
        </w:rPr>
        <w:t xml:space="preserve">Sementara itu, perlakuan </w:t>
      </w:r>
      <w:r w:rsidR="004D3717">
        <w:rPr>
          <w:color w:val="000000"/>
          <w:sz w:val="20"/>
          <w:szCs w:val="20"/>
        </w:rPr>
        <w:t>dengan penambahan</w:t>
      </w:r>
      <w:r w:rsidR="00116E08">
        <w:rPr>
          <w:color w:val="000000"/>
          <w:sz w:val="20"/>
          <w:szCs w:val="20"/>
        </w:rPr>
        <w:t xml:space="preserve"> </w:t>
      </w:r>
      <w:r w:rsidRPr="003B7980">
        <w:rPr>
          <w:color w:val="000000"/>
          <w:sz w:val="20"/>
          <w:szCs w:val="20"/>
        </w:rPr>
        <w:t xml:space="preserve">ekstrak kecambah kacang hijau menunjukkan hasil yang kontras. </w:t>
      </w:r>
      <w:r>
        <w:rPr>
          <w:color w:val="000000"/>
          <w:sz w:val="20"/>
          <w:szCs w:val="20"/>
        </w:rPr>
        <w:t xml:space="preserve">Hanya ada 1 pelakuanyang hasilnya cukup baik dengan munculnya 5 tunas pada perlakuan </w:t>
      </w:r>
      <w:r w:rsidR="00116E08">
        <w:rPr>
          <w:color w:val="000000"/>
          <w:sz w:val="20"/>
          <w:szCs w:val="20"/>
        </w:rPr>
        <w:t>ulangan 4 sampel A</w:t>
      </w:r>
      <w:r>
        <w:rPr>
          <w:color w:val="000000"/>
          <w:sz w:val="20"/>
          <w:szCs w:val="20"/>
        </w:rPr>
        <w:t xml:space="preserve"> namun b</w:t>
      </w:r>
      <w:r w:rsidRPr="003B7980">
        <w:rPr>
          <w:color w:val="000000"/>
          <w:sz w:val="20"/>
          <w:szCs w:val="20"/>
        </w:rPr>
        <w:t>eberapa ulangan menunjukkan tidak adanya pertumbuhan tunas (nilai 0). Hal ini dapat disebabkan oleh kadar hormon alami dalam kecambah kacang hijau yang tidak stabil atau lebih rendah dibandingkan dengan ekstrak bawang merah</w:t>
      </w:r>
      <w:r>
        <w:rPr>
          <w:color w:val="000000"/>
          <w:sz w:val="20"/>
          <w:szCs w:val="20"/>
        </w:rPr>
        <w:t>.</w:t>
      </w:r>
    </w:p>
    <w:p w14:paraId="7FF17F05" w14:textId="3A0D6D81" w:rsidR="003B7980" w:rsidRDefault="003B7980" w:rsidP="00D77543">
      <w:pPr>
        <w:pBdr>
          <w:top w:val="nil"/>
          <w:left w:val="nil"/>
          <w:bottom w:val="nil"/>
          <w:right w:val="nil"/>
          <w:between w:val="nil"/>
        </w:pBdr>
        <w:ind w:firstLine="360"/>
        <w:jc w:val="both"/>
        <w:rPr>
          <w:color w:val="000000"/>
          <w:sz w:val="20"/>
          <w:szCs w:val="20"/>
        </w:rPr>
      </w:pPr>
      <w:r w:rsidRPr="003B7980">
        <w:rPr>
          <w:color w:val="000000"/>
          <w:sz w:val="20"/>
          <w:szCs w:val="20"/>
        </w:rPr>
        <w:t>Faktor panjang eksplan dan jumlah ruas batang juga sangat memengaruhi jumlah tunas yang muncul. Eksplan dengan ruas lebih banyak memberikan potensi meristematik yang lebih besar</w:t>
      </w:r>
      <w:r w:rsidR="00A541EB">
        <w:rPr>
          <w:color w:val="000000"/>
          <w:sz w:val="20"/>
          <w:szCs w:val="20"/>
        </w:rPr>
        <w:t xml:space="preserve"> </w:t>
      </w:r>
      <w:r w:rsidR="00A541EB">
        <w:rPr>
          <w:color w:val="000000"/>
          <w:sz w:val="20"/>
          <w:szCs w:val="20"/>
        </w:rPr>
        <w:fldChar w:fldCharType="begin" w:fldLock="1"/>
      </w:r>
      <w:r w:rsidR="004A1DAC">
        <w:rPr>
          <w:color w:val="000000"/>
          <w:sz w:val="20"/>
          <w:szCs w:val="20"/>
        </w:rPr>
        <w:instrText>ADDIN CSL_CITATION {"citationItems":[{"id":"ITEM-1","itemData":{"DOI":"10.9734/JSRR/2024/v30i62022","author":[{"dropping-particle":"","family":"Samantaray","given":"Prachurjya","non-dropping-particle":"","parse-names":false,"suffix":""},{"dropping-particle":"","family":"Nayak","given":"Aradhana","non-dropping-particle":"","parse-names":false,"suffix":""}],"id":"ITEM-1","issue":"6","issued":{"date-parts":[["2024"]]},"page":"67-86","title":"Lilium : A High-Value Cut Flower Production Guide for Lucrative Return","type":"article-journal","volume":"30"},"uris":["http://www.mendeley.com/documents/?uuid=0e24047c-697a-4b4e-bd92-12bdce7cfb54"]}],"mendeley":{"formattedCitation":"[36]","plainTextFormattedCitation":"[36]","previouslyFormattedCitation":"[35]"},"properties":{"noteIndex":0},"schema":"https://github.com/citation-style-language/schema/raw/master/csl-citation.json"}</w:instrText>
      </w:r>
      <w:r w:rsidR="00A541EB">
        <w:rPr>
          <w:color w:val="000000"/>
          <w:sz w:val="20"/>
          <w:szCs w:val="20"/>
        </w:rPr>
        <w:fldChar w:fldCharType="separate"/>
      </w:r>
      <w:r w:rsidR="004A1DAC" w:rsidRPr="004A1DAC">
        <w:rPr>
          <w:noProof/>
          <w:color w:val="000000"/>
          <w:sz w:val="20"/>
          <w:szCs w:val="20"/>
        </w:rPr>
        <w:t>[36]</w:t>
      </w:r>
      <w:r w:rsidR="00A541EB">
        <w:rPr>
          <w:color w:val="000000"/>
          <w:sz w:val="20"/>
          <w:szCs w:val="20"/>
        </w:rPr>
        <w:fldChar w:fldCharType="end"/>
      </w:r>
      <w:r w:rsidRPr="003B7980">
        <w:rPr>
          <w:color w:val="000000"/>
          <w:sz w:val="20"/>
          <w:szCs w:val="20"/>
        </w:rPr>
        <w:t xml:space="preserve"> karena setiap ruas mengandung tunas aksiler yang siap tumbuh bila dirangsang ZPT. Namun demikian, tidak selalu eksplan yang panjang menghasilkan lebih banyak tunas, karena keberhasilan pertumbuhan juga ditentukan oleh kualitas jaringan eksplan (misalnya jaringan tua atau terlalu muda), kandungan fenolik yang tinggi yang bisa menghambat pertumbuhan, serta </w:t>
      </w:r>
      <w:r w:rsidR="009C04A3">
        <w:rPr>
          <w:color w:val="000000"/>
          <w:sz w:val="20"/>
          <w:szCs w:val="20"/>
        </w:rPr>
        <w:t>berpotensi</w:t>
      </w:r>
      <w:r w:rsidRPr="003B7980">
        <w:rPr>
          <w:color w:val="000000"/>
          <w:sz w:val="20"/>
          <w:szCs w:val="20"/>
        </w:rPr>
        <w:t xml:space="preserve"> kerusakan jaringan saat proses sterilisasi.</w:t>
      </w:r>
      <w:r>
        <w:rPr>
          <w:color w:val="000000"/>
          <w:sz w:val="20"/>
          <w:szCs w:val="20"/>
        </w:rPr>
        <w:t xml:space="preserve"> </w:t>
      </w:r>
      <w:r w:rsidRPr="003B7980">
        <w:rPr>
          <w:color w:val="000000"/>
          <w:sz w:val="20"/>
          <w:szCs w:val="20"/>
        </w:rPr>
        <w:t>Dengan demikian, keberhasilan penumbuhan tunas tidak hanya ditentukan oleh jenis ZPT atau ekstrak alami yang digunakan, namun juga sangat dipengaruhi oleh faktor fisiologis eksplan, kondisi lingkungan kultur, dan interaksi antara hormon dan jaringan. Kombinasi media rendah nutrisi seperti 0 MS dengan ZPT alami terbukti menjadi pendekatan yang menjanjikan dalam kultur jaringan Stevia yang lebih murah dan efektif.</w:t>
      </w:r>
    </w:p>
    <w:p w14:paraId="4C5DC4B9" w14:textId="77777777" w:rsidR="004A1DAC" w:rsidRPr="00E904A5" w:rsidRDefault="004A1DAC" w:rsidP="00E904A5">
      <w:pPr>
        <w:pBdr>
          <w:top w:val="nil"/>
          <w:left w:val="nil"/>
          <w:bottom w:val="nil"/>
          <w:right w:val="nil"/>
          <w:between w:val="nil"/>
        </w:pBdr>
        <w:jc w:val="both"/>
        <w:rPr>
          <w:color w:val="000000"/>
          <w:sz w:val="20"/>
          <w:szCs w:val="20"/>
        </w:rPr>
      </w:pPr>
    </w:p>
    <w:p w14:paraId="1E6E3107" w14:textId="259BDA35" w:rsidR="00E904A5" w:rsidRPr="00E904A5" w:rsidRDefault="00E904A5" w:rsidP="00E904A5">
      <w:pPr>
        <w:pStyle w:val="Heading2"/>
        <w:numPr>
          <w:ilvl w:val="0"/>
          <w:numId w:val="6"/>
        </w:numPr>
      </w:pPr>
      <w:r w:rsidRPr="00E904A5">
        <w:t>Penyebab Kontaminasi</w:t>
      </w:r>
    </w:p>
    <w:p w14:paraId="44835E92" w14:textId="2C97CBF4" w:rsidR="00E904A5" w:rsidRPr="00E904A5" w:rsidRDefault="00E904A5" w:rsidP="009A0E75">
      <w:pPr>
        <w:pBdr>
          <w:top w:val="nil"/>
          <w:left w:val="nil"/>
          <w:bottom w:val="nil"/>
          <w:right w:val="nil"/>
          <w:between w:val="nil"/>
        </w:pBdr>
        <w:ind w:firstLine="360"/>
        <w:jc w:val="both"/>
        <w:rPr>
          <w:color w:val="000000"/>
          <w:sz w:val="20"/>
          <w:szCs w:val="20"/>
        </w:rPr>
      </w:pPr>
      <w:r w:rsidRPr="00E904A5">
        <w:rPr>
          <w:color w:val="000000"/>
          <w:sz w:val="20"/>
          <w:szCs w:val="20"/>
        </w:rPr>
        <w:t xml:space="preserve">Kontaminasi merupakan salah satu kendala utama dalam teknik kultur jaringan yang dapat menggagalkan keseluruhan proses. Pada percobaan pertama, kontaminasi diperkirakan disebabkan oleh beberapa faktor. Pertama, kondisi suhu inkubasi yang tidak stabil dapat memicu pertumbuhan mikroorganisme, terutama jika terlalu hangat atau tidak sesuai dengan standar suhu kultur jaringan (sekitar 18–25°C). Kedua, lingkungan kerja yang kurang steril, seperti ruang tanam yang tidak tertutup rapat atau laminar airflow yang tidak dibersihkan dengan optimal, </w:t>
      </w:r>
      <w:r w:rsidR="009C04A3">
        <w:rPr>
          <w:color w:val="000000"/>
          <w:sz w:val="20"/>
          <w:szCs w:val="20"/>
        </w:rPr>
        <w:t>berpotensi</w:t>
      </w:r>
      <w:r w:rsidRPr="00E904A5">
        <w:rPr>
          <w:color w:val="000000"/>
          <w:sz w:val="20"/>
          <w:szCs w:val="20"/>
        </w:rPr>
        <w:t xml:space="preserve"> masuknya spora dan mikroba dari udara. Ketiga, kontaminasi saat penanaman terjadi karena eksplan belum benar-benar bersih dari mikroba endofit atau karena alat tanam tidak disterilkan sempurna. Selain itu, </w:t>
      </w:r>
      <w:r w:rsidR="009C04A3">
        <w:rPr>
          <w:color w:val="000000"/>
          <w:sz w:val="20"/>
          <w:szCs w:val="20"/>
        </w:rPr>
        <w:t>dugaan</w:t>
      </w:r>
      <w:r w:rsidRPr="00E904A5">
        <w:rPr>
          <w:color w:val="000000"/>
          <w:sz w:val="20"/>
          <w:szCs w:val="20"/>
        </w:rPr>
        <w:t xml:space="preserve"> lain berasal dari media yang telah tercemar sebelum autoklaf, seperti botol atau gelas ukur yang kurang bersih sebelum pembuatan media</w:t>
      </w:r>
      <w:r w:rsidR="00A176E6">
        <w:rPr>
          <w:color w:val="000000"/>
          <w:sz w:val="20"/>
          <w:szCs w:val="20"/>
        </w:rPr>
        <w:t xml:space="preserve"> </w:t>
      </w:r>
      <w:r w:rsidR="00A176E6">
        <w:rPr>
          <w:color w:val="000000"/>
          <w:sz w:val="20"/>
          <w:szCs w:val="20"/>
        </w:rPr>
        <w:fldChar w:fldCharType="begin" w:fldLock="1"/>
      </w:r>
      <w:r w:rsidR="004A1DAC">
        <w:rPr>
          <w:color w:val="000000"/>
          <w:sz w:val="20"/>
          <w:szCs w:val="20"/>
        </w:rPr>
        <w:instrText>ADDIN CSL_CITATION {"citationItems":[{"id":"ITEM-1","itemData":{"DOI":"10.24252/filogeni.v1i2.23801","abstract":"Kentang merupakan salah satu tanaman hortikultura yang dapat dijadikan sebagai alternatif sumber karbohidrat. Kentang berpotensi untuk menunjang diversifikasi pangan, komoditas ekspor dan bahan baku industri makanan. Penelitian ini bertujuan untuk mempelajari secara langsung kegiatan budidaya kentang (Solanum tuberosum L.) secara kultur jaringan, yang meliputi persiapan media, sterilisasi, penanaman eksplan, subkultur dan penyimpanan in vitro. Alat yang digunakan dalam penelitian ini yaitu Laminar Air Flow (LAF), oven, autoclave, hot plate and stirerr, pH meter, freezer, timbangan analitik, tabung ukur, beaker glass, labu takar bervolume, cawan petri, botol media berbagai ukuran, pipet volumetrik, dan tabung erlemeyer. Sedangkan, bahan yang digunakan dalam penelitian ini, yaitu pinset, pisau steril, gunting steril, bak media, keranjang dorong, tunas dan eksplan tanaman kentang. Hasil dari pengamatan selama kurun waktu 3 minggu dengan pengamatan seminggu sekali menunjukkan bahwa eksplan dari 10 varietas kentang yang ditanam pada media ½ K0,5 memiliki pertumbuhan yang cepat. Sedangkan, kentang yang ditanam pada media media ½ K0,5 + manitol 2% memiliki pertumbuhan yang lambat. Manitol 2% mampu menghambat pertumbuhan biakan kentang sehingga berpeluang diterapkan untuk konservasi in vitro jangka menengah dengan teknik pertumbuhan minimal. Sehingga dapat ditarik kesimpulan bahwa jenis eksplan bagian pucuk yang paling baik untuk konservasi planlet kentang sehingga memiliki viabilitas yang baik normal.","author":[{"dropping-particle":"","family":"Putri","given":"Andi Besse Sri","non-dropping-particle":"","parse-names":false,"suffix":""},{"dropping-particle":"","family":"Hajrah","given":"Hajrah","non-dropping-particle":"","parse-names":false,"suffix":""},{"dropping-particle":"","family":"Armita","given":"Devi","non-dropping-particle":"","parse-names":false,"suffix":""},{"dropping-particle":"","family":"Tambunan","given":"Ika Roostika","non-dropping-particle":"","parse-names":false,"suffix":""}],"container-title":"Filogeni: Jurnal Mahasiswa Biologi","id":"ITEM-1","issue":"2","issued":{"date-parts":[["2021"]]},"page":"69-76","title":"Teknik kultur jaringan untuk perbanyakan dan konservasi tanaman kentang (Solanum tuberosum L.) secara in vitro","type":"article-journal","volume":"1"},"uris":["http://www.mendeley.com/documents/?uuid=f3faee16-5083-4f08-92d0-59c7b0d5141f"]}],"mendeley":{"formattedCitation":"[37]","plainTextFormattedCitation":"[37]","previouslyFormattedCitation":"[36]"},"properties":{"noteIndex":0},"schema":"https://github.com/citation-style-language/schema/raw/master/csl-citation.json"}</w:instrText>
      </w:r>
      <w:r w:rsidR="00A176E6">
        <w:rPr>
          <w:color w:val="000000"/>
          <w:sz w:val="20"/>
          <w:szCs w:val="20"/>
        </w:rPr>
        <w:fldChar w:fldCharType="separate"/>
      </w:r>
      <w:r w:rsidR="004A1DAC" w:rsidRPr="004A1DAC">
        <w:rPr>
          <w:noProof/>
          <w:color w:val="000000"/>
          <w:sz w:val="20"/>
          <w:szCs w:val="20"/>
        </w:rPr>
        <w:t>[37]</w:t>
      </w:r>
      <w:r w:rsidR="00A176E6">
        <w:rPr>
          <w:color w:val="000000"/>
          <w:sz w:val="20"/>
          <w:szCs w:val="20"/>
        </w:rPr>
        <w:fldChar w:fldCharType="end"/>
      </w:r>
      <w:r w:rsidRPr="00E904A5">
        <w:rPr>
          <w:color w:val="000000"/>
          <w:sz w:val="20"/>
          <w:szCs w:val="20"/>
        </w:rPr>
        <w:t>.</w:t>
      </w:r>
    </w:p>
    <w:p w14:paraId="0A686D17" w14:textId="0A70674C" w:rsidR="00E904A5" w:rsidRPr="00E904A5" w:rsidRDefault="00E904A5" w:rsidP="009A0E75">
      <w:pPr>
        <w:pBdr>
          <w:top w:val="nil"/>
          <w:left w:val="nil"/>
          <w:bottom w:val="nil"/>
          <w:right w:val="nil"/>
          <w:between w:val="nil"/>
        </w:pBdr>
        <w:ind w:firstLine="360"/>
        <w:jc w:val="both"/>
        <w:rPr>
          <w:color w:val="000000"/>
          <w:sz w:val="20"/>
          <w:szCs w:val="20"/>
        </w:rPr>
      </w:pPr>
      <w:r w:rsidRPr="00E904A5">
        <w:rPr>
          <w:color w:val="000000"/>
          <w:sz w:val="20"/>
          <w:szCs w:val="20"/>
        </w:rPr>
        <w:t xml:space="preserve">Pada percobaan kedua, meskipun media ditambahkan arang aktif untuk mengatasi browning, justru muncul kontaminasi baru. </w:t>
      </w:r>
      <w:r w:rsidR="009C04A3">
        <w:rPr>
          <w:color w:val="000000"/>
          <w:sz w:val="20"/>
          <w:szCs w:val="20"/>
        </w:rPr>
        <w:t>Diduga</w:t>
      </w:r>
      <w:r w:rsidRPr="00E904A5">
        <w:rPr>
          <w:color w:val="000000"/>
          <w:sz w:val="20"/>
          <w:szCs w:val="20"/>
        </w:rPr>
        <w:t xml:space="preserve"> penyebabnya adalah arang aktif yang tidak disterilisasi secara menyeluruh sebelum dicampurkan ke dalam media, karena arang bersifat poros dan mudah membawa mikroba jika tidak diautoklaf dengan baik. Faktor kedua adalah karat pada tutup botol, yang muncul karena media panas terciprat ke bagian logam saat penuangan, menciptakan kondisi ideal bagi mikroorganisme tumbuh. Selanjutnya, kontaminasi saat proses penanaman meskipun dilakukan di laminar airflow, bisa saja terjadi jika UV lamp tidak cukup lama dinyalakan</w:t>
      </w:r>
      <w:r w:rsidR="0014409C">
        <w:rPr>
          <w:color w:val="000000"/>
          <w:sz w:val="20"/>
          <w:szCs w:val="20"/>
        </w:rPr>
        <w:t xml:space="preserve"> </w:t>
      </w:r>
      <w:r w:rsidR="0014409C">
        <w:rPr>
          <w:color w:val="000000"/>
          <w:sz w:val="20"/>
          <w:szCs w:val="20"/>
        </w:rPr>
        <w:fldChar w:fldCharType="begin" w:fldLock="1"/>
      </w:r>
      <w:r w:rsidR="004A1DAC">
        <w:rPr>
          <w:color w:val="000000"/>
          <w:sz w:val="20"/>
          <w:szCs w:val="20"/>
        </w:rPr>
        <w:instrText>ADDIN CSL_CITATION {"citationItems":[{"id":"ITEM-1","itemData":{"ISBN":"9786234597714","author":[{"dropping-particle":"","family":"Jabal Rahmat Ashar, A. Farhanah, Pratiwi Hamzah","given":"Rini Ismayanti","non-dropping-particle":"","parse-names":false,"suffix":""},{"dropping-particle":"","family":"Sumiyati Tuhuteru, Ramal Yusuf, Reina Yulianti","given":"Mardaleni.","non-dropping-particle":"","parse-names":false,"suffix":""}],"id":"ITEM-1","issued":{"date-parts":[["2022"]]},"number-of-pages":"33","title":"Pengantar KULTUR JARINGAN TANAMAN","type":"book"},"uris":["http://www.mendeley.com/documents/?uuid=5c6a632a-ec9b-499e-bbab-f2a0dd066b0d"]}],"mendeley":{"formattedCitation":"[38]","plainTextFormattedCitation":"[38]","previouslyFormattedCitation":"[37]"},"properties":{"noteIndex":0},"schema":"https://github.com/citation-style-language/schema/raw/master/csl-citation.json"}</w:instrText>
      </w:r>
      <w:r w:rsidR="0014409C">
        <w:rPr>
          <w:color w:val="000000"/>
          <w:sz w:val="20"/>
          <w:szCs w:val="20"/>
        </w:rPr>
        <w:fldChar w:fldCharType="separate"/>
      </w:r>
      <w:r w:rsidR="004A1DAC" w:rsidRPr="004A1DAC">
        <w:rPr>
          <w:noProof/>
          <w:color w:val="000000"/>
          <w:sz w:val="20"/>
          <w:szCs w:val="20"/>
        </w:rPr>
        <w:t>[38]</w:t>
      </w:r>
      <w:r w:rsidR="0014409C">
        <w:rPr>
          <w:color w:val="000000"/>
          <w:sz w:val="20"/>
          <w:szCs w:val="20"/>
        </w:rPr>
        <w:fldChar w:fldCharType="end"/>
      </w:r>
      <w:r w:rsidRPr="00E904A5">
        <w:rPr>
          <w:color w:val="000000"/>
          <w:sz w:val="20"/>
          <w:szCs w:val="20"/>
        </w:rPr>
        <w:t>, atau tangan/operator menyentuh area steril secara tidak sengaja. Selain itu, eksplan yang digunakan membawa kontaminasi dari jaringan dalam (endofit) yang tidak dapat dibasmi hanya dengan sterilisasi permukaan.</w:t>
      </w:r>
    </w:p>
    <w:p w14:paraId="632DD0AA" w14:textId="4AADE940" w:rsidR="00E904A5" w:rsidRPr="00E904A5" w:rsidRDefault="00E904A5" w:rsidP="009A0E75">
      <w:pPr>
        <w:pBdr>
          <w:top w:val="nil"/>
          <w:left w:val="nil"/>
          <w:bottom w:val="nil"/>
          <w:right w:val="nil"/>
          <w:between w:val="nil"/>
        </w:pBdr>
        <w:ind w:firstLine="360"/>
        <w:jc w:val="both"/>
        <w:rPr>
          <w:color w:val="000000"/>
          <w:sz w:val="20"/>
          <w:szCs w:val="20"/>
        </w:rPr>
      </w:pPr>
      <w:r w:rsidRPr="00E904A5">
        <w:rPr>
          <w:color w:val="000000"/>
          <w:sz w:val="20"/>
          <w:szCs w:val="20"/>
        </w:rPr>
        <w:t xml:space="preserve">Sementara itu, pada percobaan ketiga tidak ditemukan kontaminasi sama sekali, bahkan pada media yang dibiarkan tanpa penutup. Hal ini menunjukkan bahwa semua tahap telah dilakukan secara optimal. </w:t>
      </w:r>
      <w:r w:rsidR="009C04A3">
        <w:rPr>
          <w:color w:val="000000"/>
          <w:sz w:val="20"/>
          <w:szCs w:val="20"/>
        </w:rPr>
        <w:t>Diduga</w:t>
      </w:r>
      <w:r w:rsidR="009C04A3" w:rsidRPr="00E904A5">
        <w:rPr>
          <w:color w:val="000000"/>
          <w:sz w:val="20"/>
          <w:szCs w:val="20"/>
        </w:rPr>
        <w:t xml:space="preserve"> </w:t>
      </w:r>
      <w:r w:rsidRPr="00E904A5">
        <w:rPr>
          <w:color w:val="000000"/>
          <w:sz w:val="20"/>
          <w:szCs w:val="20"/>
        </w:rPr>
        <w:t>n keberhasilan ini disebabkan oleh media yang lebih ringan, yang tidak menyediakan nutrisi berlebih bagi mikroorganisme, sehingga menurunkan risiko pertumbuhan kontaminan. Selain itu, lingkungan kerja dan alat yang digunakan sangat steril, serta teknik penanaman dilakukan dengan hati-hati dan aseptik. Penyesuaian suhu ruangan menjadi 18°C</w:t>
      </w:r>
      <w:r w:rsidR="00EF7AFD">
        <w:rPr>
          <w:color w:val="000000"/>
          <w:sz w:val="20"/>
          <w:szCs w:val="20"/>
        </w:rPr>
        <w:t xml:space="preserve"> </w:t>
      </w:r>
      <w:r w:rsidR="00EF7AFD">
        <w:rPr>
          <w:color w:val="000000"/>
          <w:sz w:val="20"/>
          <w:szCs w:val="20"/>
        </w:rPr>
        <w:fldChar w:fldCharType="begin" w:fldLock="1"/>
      </w:r>
      <w:r w:rsidR="004A1DAC">
        <w:rPr>
          <w:color w:val="000000"/>
          <w:sz w:val="20"/>
          <w:szCs w:val="20"/>
        </w:rPr>
        <w:instrText>ADDIN CSL_CITATION {"citationItems":[{"id":"ITEM-1","itemData":{"DOI":"10.37637/ab.v4i2.723","abstract":"Perbanyakan tanaman anggrek secara generatif memiliki masalah karena biji anggrek tidak memiliki endosperm perlu diperbanyak menggunakan teknik kultur jaringan. Kontaminasi merupakan faktor pembatas dalam perbanyakan tanaman secara kultur jaringan. Penelitian ini bertujuan untuk mendeskripsikan jenis-jenis kontaminan yang terdapat pada kultur kalus Bromheadia finlaysoniana. Penelitian ini dilaksanakan dua tahap. Tahap pertama dilakukan kultur dari berbagai eksplan Bromheadia finlaysoniana menggunakan media Murashige dan Skoog dengan pengayaan hormon 6-BAP (Benzylaminopurine) 1 mg/l; NAA (Naphthalene acetic acid) 0,5 mg/l; 100 mg myo inositol; pyridoxine-HCl 0,5 mg/l; thiamine-HCl 0,1 mg/l; nicotinic-acid 0,5 mg/l; glysine 2 mg/l. Tahap kedua menghitung jumlah dan persentase jamur kontaminan serta melakukan pengamatan makroskopik dan mikroskopik. Karakter makroskopis jamur kontaminan yang diamati meliputi warna koloni, arah pertumbuhan koloni dan bentuk permukaan koloni hifa, karakter mikroskopik yang diamati meliputi bentuk hifa (bersekat/tidak bersekat) dan produksi spora. Penentuan jenis kontaminan dibandingkan dengan morfologi dari Pustaka. Hasil yang diperoleh adalah persentase kontaminasi tertinggi pada eksplan tangkai bunga yaitu 81 % dan jumlah kontaminan tertinggi terjadi pada eksplan daun sebanyak 28 koloni. Jamur kontaminan yang tumbuh didominasi jamur dengan warna putih dan abu-abu dengan bentuk permukaan kasar. dari karakter mikroskopik sebagian besar memiliki hifa bersekat/bersepta dan tidak memproduksi spora. Hasil pengamatan karakter makroskopik mikroskopik jamur kontaminan pada kultur jaringan beberapa eksplan anggrek ditemukan dari jenis Rhizoctonia sp dan Mucor sp.","author":[{"dropping-particle":"","family":"Andriani","given":"Desta","non-dropping-particle":"","parse-names":false,"suffix":""},{"dropping-particle":"","family":"Heriansyah","given":"Pebra","non-dropping-particle":"","parse-names":false,"suffix":""}],"container-title":"Agro Bali : Agricultural Journal","id":"ITEM-1","issue":"2","issued":{"date-parts":[["2021"]]},"page":"192-199","title":"Identifikasi Jamur Kontaminan pada Berbagai Eksplan Kultur Jaringan Anggrek Alam (Bromheadia finlaysoniana (Lind.) Miq","type":"article-journal","volume":"4"},"uris":["http://www.mendeley.com/documents/?uuid=671fc0d5-40f2-4c55-834f-5496bd439be8"]}],"mendeley":{"formattedCitation":"[39]","plainTextFormattedCitation":"[39]","previouslyFormattedCitation":"[38]"},"properties":{"noteIndex":0},"schema":"https://github.com/citation-style-language/schema/raw/master/csl-citation.json"}</w:instrText>
      </w:r>
      <w:r w:rsidR="00EF7AFD">
        <w:rPr>
          <w:color w:val="000000"/>
          <w:sz w:val="20"/>
          <w:szCs w:val="20"/>
        </w:rPr>
        <w:fldChar w:fldCharType="separate"/>
      </w:r>
      <w:r w:rsidR="004A1DAC" w:rsidRPr="004A1DAC">
        <w:rPr>
          <w:noProof/>
          <w:color w:val="000000"/>
          <w:sz w:val="20"/>
          <w:szCs w:val="20"/>
        </w:rPr>
        <w:t>[39]</w:t>
      </w:r>
      <w:r w:rsidR="00EF7AFD">
        <w:rPr>
          <w:color w:val="000000"/>
          <w:sz w:val="20"/>
          <w:szCs w:val="20"/>
        </w:rPr>
        <w:fldChar w:fldCharType="end"/>
      </w:r>
      <w:r w:rsidRPr="00E904A5">
        <w:rPr>
          <w:color w:val="000000"/>
          <w:sz w:val="20"/>
          <w:szCs w:val="20"/>
        </w:rPr>
        <w:t>, serta pemilihan eksplan yang lebih sehat dan bersih juga mendukung keberhasilan ini. Kombinasi dari semua faktor tersebut menjadikan percobaan ketiga sebagai bukti penting bahwa keberhasilan kultur jaringan sangat bergantung pada konsistensi teknik, kebersihan, dan kontrol lingkungan yang ketat.</w:t>
      </w:r>
    </w:p>
    <w:p w14:paraId="622C4F66" w14:textId="77777777" w:rsidR="00ED2CD1" w:rsidRDefault="00ED2CD1" w:rsidP="00E904A5">
      <w:pPr>
        <w:pBdr>
          <w:top w:val="nil"/>
          <w:left w:val="nil"/>
          <w:bottom w:val="nil"/>
          <w:right w:val="nil"/>
          <w:between w:val="nil"/>
        </w:pBdr>
        <w:jc w:val="both"/>
        <w:rPr>
          <w:color w:val="000000"/>
          <w:sz w:val="20"/>
          <w:szCs w:val="20"/>
        </w:rPr>
      </w:pPr>
    </w:p>
    <w:p w14:paraId="62E8C64D" w14:textId="77777777" w:rsidR="00ED2CD1" w:rsidRPr="00E904A5" w:rsidRDefault="00ED2CD1" w:rsidP="00E904A5">
      <w:pPr>
        <w:pBdr>
          <w:top w:val="nil"/>
          <w:left w:val="nil"/>
          <w:bottom w:val="nil"/>
          <w:right w:val="nil"/>
          <w:between w:val="nil"/>
        </w:pBdr>
        <w:jc w:val="both"/>
        <w:rPr>
          <w:color w:val="000000"/>
          <w:sz w:val="20"/>
          <w:szCs w:val="20"/>
        </w:rPr>
      </w:pPr>
    </w:p>
    <w:p w14:paraId="59A9EE18" w14:textId="06492BD1" w:rsidR="00E904A5" w:rsidRPr="00E904A5" w:rsidRDefault="00E904A5" w:rsidP="00E904A5">
      <w:pPr>
        <w:pStyle w:val="Heading2"/>
        <w:numPr>
          <w:ilvl w:val="0"/>
          <w:numId w:val="6"/>
        </w:numPr>
      </w:pPr>
      <w:r w:rsidRPr="00E904A5">
        <w:t>Kontaminan</w:t>
      </w:r>
    </w:p>
    <w:p w14:paraId="71482AF2" w14:textId="05EC7655" w:rsidR="00E904A5" w:rsidRPr="00E904A5" w:rsidRDefault="000A2E59" w:rsidP="00E904A5">
      <w:pPr>
        <w:pBdr>
          <w:top w:val="nil"/>
          <w:left w:val="nil"/>
          <w:bottom w:val="nil"/>
          <w:right w:val="nil"/>
          <w:between w:val="nil"/>
        </w:pBdr>
        <w:ind w:firstLine="360"/>
        <w:jc w:val="both"/>
        <w:rPr>
          <w:color w:val="000000"/>
          <w:sz w:val="20"/>
          <w:szCs w:val="20"/>
        </w:rPr>
      </w:pPr>
      <w:r w:rsidRPr="000A2E59">
        <w:rPr>
          <w:color w:val="000000"/>
          <w:sz w:val="20"/>
          <w:szCs w:val="20"/>
        </w:rPr>
        <w:t xml:space="preserve">Selama proses budidaya kultur jaringan Stevia, ditemukan beberapa jenis kontaminan dengan karakteristik berbeda dalam setiap percobaan. Pada percobaan pertama, ditemukan dua jenis kontaminan utama. Kontaminan pertama berupa cairan bening yang berbau mirip fermentasi nira, </w:t>
      </w:r>
      <w:r w:rsidR="009C04A3">
        <w:rPr>
          <w:color w:val="000000"/>
          <w:sz w:val="20"/>
          <w:szCs w:val="20"/>
        </w:rPr>
        <w:t>diduga</w:t>
      </w:r>
      <w:r w:rsidRPr="000A2E59">
        <w:rPr>
          <w:color w:val="000000"/>
          <w:sz w:val="20"/>
          <w:szCs w:val="20"/>
        </w:rPr>
        <w:t xml:space="preserve"> besar disebabkan oleh kontaminasi bakteri asam laktat, seperti Lactobacillus sp. Bakteri ini biasanya tumbuh di lingkungan yang kaya akan gula atau senyawa organik, dan menghasilkan aroma yang mirip dengan tape atau nira. Kehadiran bakteri ini bisa menunjukkan bahwa eksplan atau media terkontaminasi oleh mikroorganisme fermentatif dari lingkungan sekitar atau dari jaringan tanaman itu sendiri. Kontaminan kedua pada percobaan pertama berupa gumpalan putih yang halus seperti bulu kapas, yang sangat khas dan menunjukkan adanya jamur dari genus Penicillium atau Trichoderma. Jamur ini sering muncul dalam kultur jaringan bila terjadi kebocoran aseptik atau ada bagian alat/media yang lembap</w:t>
      </w:r>
      <w:r w:rsidR="00EF7AFD">
        <w:rPr>
          <w:color w:val="000000"/>
          <w:sz w:val="20"/>
          <w:szCs w:val="20"/>
        </w:rPr>
        <w:t xml:space="preserve"> </w:t>
      </w:r>
      <w:r w:rsidR="00EF7AFD">
        <w:rPr>
          <w:color w:val="000000"/>
          <w:sz w:val="20"/>
          <w:szCs w:val="20"/>
        </w:rPr>
        <w:fldChar w:fldCharType="begin" w:fldLock="1"/>
      </w:r>
      <w:r w:rsidR="004A1DAC">
        <w:rPr>
          <w:color w:val="000000"/>
          <w:sz w:val="20"/>
          <w:szCs w:val="20"/>
        </w:rPr>
        <w:instrText>ADDIN CSL_CITATION {"citationItems":[{"id":"ITEM-1","itemData":{"ISSN":"2655-3643","abstract":"Abstrak Mikrobia kontaminan merupakan permasalahan yang umum dijumpai dalam kultur jaringan tumbuhan. Bakteri merupakan salah satu jenis mikrobia yang menjadi kontaminan dalam kultur jaringan tumbuhan. Penelitian ini bertujuan untuk mengisolasi dan mengetahui keanekaragaman bakteri kontaminan kultur jaringan bambu jenis Fargesia scabrida. Pada penelitian ini dilakukan isolasi bakteri, karakterisasi fenotipik meliputi morfologi, pengujian fisiologi, uji biokimiawi, identifikasi, dan analisis numerik fenetik. Hasil penelitian ini menunjukkan bahwa diperoleh 7 isolat bakteri. Berdasarkan profile matching menggunakan Bergey's Manual of Determinative Bacteriology, 1 isolat termasuk dalam genus Bacillus, 1 isolat Listeria, 2 isolat Erwinia, 2 isolat Lactobacillus, dan 1 isolat termasuk dalam genus Klebsiella. Dendogram yang dihasilkan dari parameter Simple Matching coefficient (SSM) dengan menggunakan algoritma average linkage diketahui bahwa pada nilai similaritas 70%, terbagi menjadi 5 klaster. Sedangkan dendogram yang dihasilkan dari parameter SJ dengan menggunakan average linkage/UPGMA pada nilai similaritas 70% 7 OTU terbagi dalam 7 klaster. Abstract Contaminant microbes are a common problem in plant tissue culture. Bacteria is a type of microbial that becomes a contaminant in plant tissue culture. This study aims to isolate and determine the diversity of bacterial contaminants of Fargesia scabrida bamboo tissue culture. In this study, bacterial isolation, phenotypic characterization included morphology, physiological tests, biochemical tests, identification, and phenetic numerical analysis were carried out. The results of this study indicated that 7 bacterial isolates were obtained. Based on profile matching using Bergey's Manual of Determinative Bacteriology, 1 isolate belongs to the genus Bacillus, 1 isolate belongs to Listeria, 2 isolates Erwinia, 2 isolates Lactobacillus, and 1 isolate belongs to the genus Klebsiella. The dendogram generated from the Simple Matching coefficient (SSM) parameter using the average linkage algorithm shows that at a similarity value of 70%, it is divided into 5 clusters. While the dendrogram generated from the SJ parameters using the average linkage/UPGMA at a similarity value of 70% 7 OTUs are divided into 7 clusters.","author":[{"dropping-particle":"","family":"Wulandari","given":"Erna","non-dropping-particle":"","parse-names":false,"suffix":""}],"container-title":"Integrated Lab Journal","id":"ITEM-1","issue":"02","issued":{"date-parts":[["2022"]]},"page":"99-107","title":"Identifikasi bakteri kontaminan pada kultur jaringan bambu jenis fargesia scabrida","type":"article-journal","volume":"10"},"uris":["http://www.mendeley.com/documents/?uuid=0af4e5c7-7e39-43ba-8f79-cbe362ad9f3f"]}],"mendeley":{"formattedCitation":"[40]","plainTextFormattedCitation":"[40]","previouslyFormattedCitation":"[39]"},"properties":{"noteIndex":0},"schema":"https://github.com/citation-style-language/schema/raw/master/csl-citation.json"}</w:instrText>
      </w:r>
      <w:r w:rsidR="00EF7AFD">
        <w:rPr>
          <w:color w:val="000000"/>
          <w:sz w:val="20"/>
          <w:szCs w:val="20"/>
        </w:rPr>
        <w:fldChar w:fldCharType="separate"/>
      </w:r>
      <w:r w:rsidR="004A1DAC" w:rsidRPr="004A1DAC">
        <w:rPr>
          <w:noProof/>
          <w:color w:val="000000"/>
          <w:sz w:val="20"/>
          <w:szCs w:val="20"/>
        </w:rPr>
        <w:t>[40]</w:t>
      </w:r>
      <w:r w:rsidR="00EF7AFD">
        <w:rPr>
          <w:color w:val="000000"/>
          <w:sz w:val="20"/>
          <w:szCs w:val="20"/>
        </w:rPr>
        <w:fldChar w:fldCharType="end"/>
      </w:r>
      <w:r w:rsidR="00E904A5" w:rsidRPr="00E904A5">
        <w:rPr>
          <w:color w:val="000000"/>
          <w:sz w:val="20"/>
          <w:szCs w:val="20"/>
        </w:rPr>
        <w:t>. Jamur ini berkembang dengan cepat dan menyebar melalui spora udara, sehingga sangat mudah mengkontaminasi kultur jika kebersihan laminar flow, alat tanam, atau eksplan tidak optimal.</w:t>
      </w:r>
    </w:p>
    <w:p w14:paraId="37579A19" w14:textId="30D9E533" w:rsidR="00E904A5" w:rsidRPr="00E904A5" w:rsidRDefault="00E904A5" w:rsidP="00E904A5">
      <w:pPr>
        <w:pBdr>
          <w:top w:val="nil"/>
          <w:left w:val="nil"/>
          <w:bottom w:val="nil"/>
          <w:right w:val="nil"/>
          <w:between w:val="nil"/>
        </w:pBdr>
        <w:ind w:firstLine="360"/>
        <w:jc w:val="both"/>
        <w:rPr>
          <w:color w:val="000000"/>
          <w:sz w:val="20"/>
          <w:szCs w:val="20"/>
        </w:rPr>
      </w:pPr>
      <w:r w:rsidRPr="00E904A5">
        <w:rPr>
          <w:color w:val="000000"/>
          <w:sz w:val="20"/>
          <w:szCs w:val="20"/>
        </w:rPr>
        <w:t>Pada percobaan kedua, ditemukan kontaminasi yang lebih beragam. Pertama, terdapat cairan berwarna kekuningan dengan bau asam tajam, yang sangat mengarah pada infeksi bakteri gram negatif seperti Pseudomonas sp. atau Enterobacter sp.. Bakteri jenis ini tumbuh cepat dalam media kaya nutrien dan dapat menyebabkan eksplan membusuk dengan cepat, serta memicu perubahan warna dan bau pada media. Kedua, muncul kontaminasi berupa gumpalan bulu putih dan hitam, yang menunjukkan kombinasi jamur dari genus Aspergillus dan Rhizopus</w:t>
      </w:r>
      <w:r w:rsidR="002A2CFA">
        <w:rPr>
          <w:color w:val="000000"/>
          <w:sz w:val="20"/>
          <w:szCs w:val="20"/>
        </w:rPr>
        <w:t xml:space="preserve"> </w:t>
      </w:r>
      <w:r w:rsidR="002A2CFA">
        <w:rPr>
          <w:color w:val="000000"/>
          <w:sz w:val="20"/>
          <w:szCs w:val="20"/>
        </w:rPr>
        <w:fldChar w:fldCharType="begin" w:fldLock="1"/>
      </w:r>
      <w:r w:rsidR="004A1DAC">
        <w:rPr>
          <w:color w:val="000000"/>
          <w:sz w:val="20"/>
          <w:szCs w:val="20"/>
        </w:rPr>
        <w:instrText>ADDIN CSL_CITATION {"citationItems":[{"id":"ITEM-1","itemData":{"ISSN":"2655-3643","abstract":"Abstrak Mikrobia kontaminan merupakan permasalahan yang umum dijumpai dalam kultur jaringan tumbuhan. Bakteri merupakan salah satu jenis mikrobia yang menjadi kontaminan dalam kultur jaringan tumbuhan. Penelitian ini bertujuan untuk mengisolasi dan mengetahui keanekaragaman bakteri kontaminan kultur jaringan bambu jenis Fargesia scabrida. Pada penelitian ini dilakukan isolasi bakteri, karakterisasi fenotipik meliputi morfologi, pengujian fisiologi, uji biokimiawi, identifikasi, dan analisis numerik fenetik. Hasil penelitian ini menunjukkan bahwa diperoleh 7 isolat bakteri. Berdasarkan profile matching menggunakan Bergey's Manual of Determinative Bacteriology, 1 isolat termasuk dalam genus Bacillus, 1 isolat Listeria, 2 isolat Erwinia, 2 isolat Lactobacillus, dan 1 isolat termasuk dalam genus Klebsiella. Dendogram yang dihasilkan dari parameter Simple Matching coefficient (SSM) dengan menggunakan algoritma average linkage diketahui bahwa pada nilai similaritas 70%, terbagi menjadi 5 klaster. Sedangkan dendogram yang dihasilkan dari parameter SJ dengan menggunakan average linkage/UPGMA pada nilai similaritas 70% 7 OTU terbagi dalam 7 klaster. Abstract Contaminant microbes are a common problem in plant tissue culture. Bacteria is a type of microbial that becomes a contaminant in plant tissue culture. This study aims to isolate and determine the diversity of bacterial contaminants of Fargesia scabrida bamboo tissue culture. In this study, bacterial isolation, phenotypic characterization included morphology, physiological tests, biochemical tests, identification, and phenetic numerical analysis were carried out. The results of this study indicated that 7 bacterial isolates were obtained. Based on profile matching using Bergey's Manual of Determinative Bacteriology, 1 isolate belongs to the genus Bacillus, 1 isolate belongs to Listeria, 2 isolates Erwinia, 2 isolates Lactobacillus, and 1 isolate belongs to the genus Klebsiella. The dendogram generated from the Simple Matching coefficient (SSM) parameter using the average linkage algorithm shows that at a similarity value of 70%, it is divided into 5 clusters. While the dendrogram generated from the SJ parameters using the average linkage/UPGMA at a similarity value of 70% 7 OTUs are divided into 7 clusters.","author":[{"dropping-particle":"","family":"Wulandari","given":"Erna","non-dropping-particle":"","parse-names":false,"suffix":""}],"container-title":"Integrated Lab Journal","id":"ITEM-1","issue":"02","issued":{"date-parts":[["2022"]]},"page":"99-107","title":"Identifikasi bakteri kontaminan pada kultur jaringan bambu jenis fargesia scabrida","type":"article-journal","volume":"10"},"uris":["http://www.mendeley.com/documents/?uuid=0af4e5c7-7e39-43ba-8f79-cbe362ad9f3f"]}],"mendeley":{"formattedCitation":"[40]","plainTextFormattedCitation":"[40]","previouslyFormattedCitation":"[39]"},"properties":{"noteIndex":0},"schema":"https://github.com/citation-style-language/schema/raw/master/csl-citation.json"}</w:instrText>
      </w:r>
      <w:r w:rsidR="002A2CFA">
        <w:rPr>
          <w:color w:val="000000"/>
          <w:sz w:val="20"/>
          <w:szCs w:val="20"/>
        </w:rPr>
        <w:fldChar w:fldCharType="separate"/>
      </w:r>
      <w:r w:rsidR="004A1DAC" w:rsidRPr="004A1DAC">
        <w:rPr>
          <w:noProof/>
          <w:color w:val="000000"/>
          <w:sz w:val="20"/>
          <w:szCs w:val="20"/>
        </w:rPr>
        <w:t>[40]</w:t>
      </w:r>
      <w:r w:rsidR="002A2CFA">
        <w:rPr>
          <w:color w:val="000000"/>
          <w:sz w:val="20"/>
          <w:szCs w:val="20"/>
        </w:rPr>
        <w:fldChar w:fldCharType="end"/>
      </w:r>
      <w:r w:rsidRPr="00E904A5">
        <w:rPr>
          <w:color w:val="000000"/>
          <w:sz w:val="20"/>
          <w:szCs w:val="20"/>
        </w:rPr>
        <w:t>. Warna gelap dan tekstur berbulu tebal merupakan ciri khas jamur yang tumbuh agresif di permukaan media dengan kelembaban tinggi atau akibat kerusakan wadah seperti tutup yang tidak rapat</w:t>
      </w:r>
      <w:r w:rsidR="00EF7AFD">
        <w:rPr>
          <w:color w:val="000000"/>
          <w:sz w:val="20"/>
          <w:szCs w:val="20"/>
        </w:rPr>
        <w:t xml:space="preserve"> </w:t>
      </w:r>
      <w:r w:rsidR="00EF7AFD">
        <w:rPr>
          <w:color w:val="000000"/>
          <w:sz w:val="20"/>
          <w:szCs w:val="20"/>
        </w:rPr>
        <w:fldChar w:fldCharType="begin" w:fldLock="1"/>
      </w:r>
      <w:r w:rsidR="004A1DAC">
        <w:rPr>
          <w:color w:val="000000"/>
          <w:sz w:val="20"/>
          <w:szCs w:val="20"/>
        </w:rPr>
        <w:instrText>ADDIN CSL_CITATION {"citationItems":[{"id":"ITEM-1","itemData":{"DOI":"10.47134/biology.v1i1.1931","abstract":"Plant tissue culture laboratory is a technique for growing cells, tissues or slices of plant organs which are often called explants in the laboratory in an artificial media containing aseptic (sterile) nutrients to become a whole plant. This research aims to know the isolation and identification of contaminating microbes in the plant tissue culture laboratory and to know the types of contaminating microbes in the plant tissue culture laboratory. This research was conducted from december 2022 to january 2023 at the Wahdatul Ulum plant tissue culture laboratory, uinsu medan with 5 main sampling points.the sampling point consists of an incubation room, planting room and practicum space which is divided into 3 collection points. Staining tests and biochemical tests are conducted at the USU faculty of mathematics and natural sciences microbiology laboratory. The results of the study found 23 bacterial isolates that contamined the wahdatul ulum plant tissue culture laboratory at UINSU Medan consisting of the genera bacillus, lactobacillus, streptobasil, aeromonas, pseudomonas, serratia, bacteroides and acinetobacter while the contaminating fungi were Mucor sp. Contamination occurs due to mobility and activity in the laboratory room.","author":[{"dropping-particle":"","family":"Sucahyo","given":"Ahmad Imam","non-dropping-particle":"","parse-names":false,"suffix":""},{"dropping-particle":"","family":"Manalu","given":"Kartika","non-dropping-particle":"","parse-names":false,"suffix":""},{"dropping-particle":"","family":"Nasution","given":"Rizki Amelia","non-dropping-particle":"","parse-names":false,"suffix":""}],"container-title":"Jurnal Biologi","id":"ITEM-1","issue":"1","issued":{"date-parts":[["2023"]]},"page":"1-12","title":"Isolasi dan Identifikasi Mikroba Penyebab Kontaminasi dari Udara di Laboratorium Kultur Jaringan Tumbuhan UIN-SU Medan","type":"article-journal","volume":"1"},"uris":["http://www.mendeley.com/documents/?uuid=96f190a7-1bd7-46aa-970b-88be9cdf5c5e"]}],"mendeley":{"formattedCitation":"[41]","plainTextFormattedCitation":"[41]","previouslyFormattedCitation":"[40]"},"properties":{"noteIndex":0},"schema":"https://github.com/citation-style-language/schema/raw/master/csl-citation.json"}</w:instrText>
      </w:r>
      <w:r w:rsidR="00EF7AFD">
        <w:rPr>
          <w:color w:val="000000"/>
          <w:sz w:val="20"/>
          <w:szCs w:val="20"/>
        </w:rPr>
        <w:fldChar w:fldCharType="separate"/>
      </w:r>
      <w:r w:rsidR="004A1DAC" w:rsidRPr="004A1DAC">
        <w:rPr>
          <w:noProof/>
          <w:color w:val="000000"/>
          <w:sz w:val="20"/>
          <w:szCs w:val="20"/>
        </w:rPr>
        <w:t>[41]</w:t>
      </w:r>
      <w:r w:rsidR="00EF7AFD">
        <w:rPr>
          <w:color w:val="000000"/>
          <w:sz w:val="20"/>
          <w:szCs w:val="20"/>
        </w:rPr>
        <w:fldChar w:fldCharType="end"/>
      </w:r>
      <w:r w:rsidRPr="00E904A5">
        <w:rPr>
          <w:color w:val="000000"/>
          <w:sz w:val="20"/>
          <w:szCs w:val="20"/>
        </w:rPr>
        <w:t>.</w:t>
      </w:r>
      <w:r>
        <w:rPr>
          <w:color w:val="000000"/>
          <w:sz w:val="20"/>
          <w:szCs w:val="20"/>
        </w:rPr>
        <w:t xml:space="preserve"> </w:t>
      </w:r>
      <w:r w:rsidRPr="00E904A5">
        <w:rPr>
          <w:color w:val="000000"/>
          <w:sz w:val="20"/>
          <w:szCs w:val="20"/>
        </w:rPr>
        <w:t xml:space="preserve">Selain kontaminasi mikroorganisme, pada percobaan kedua juga ditemukan kontaminasi berupa karat pada tutup jar, yang bersifat non-biologis namun tetap merusak kultur. Karat tersebut </w:t>
      </w:r>
      <w:r w:rsidR="009C04A3">
        <w:rPr>
          <w:color w:val="000000"/>
          <w:sz w:val="20"/>
          <w:szCs w:val="20"/>
        </w:rPr>
        <w:t>diduga</w:t>
      </w:r>
      <w:r w:rsidRPr="00E904A5">
        <w:rPr>
          <w:color w:val="000000"/>
          <w:sz w:val="20"/>
          <w:szCs w:val="20"/>
        </w:rPr>
        <w:t xml:space="preserve"> berasal dari cipratan media panas yang mengenai bagian logam tutup jar, menyebabkan oksidasi. Karat ini bukan hanya menjadi sumber cemaran logam berat yang toksik bagi tanaman, tetapi juga dapat menjadi tempat tumbuhnya mikroorganisme tertentu. Karat juga dapat merusak segel steril wadah, sehingga mempermudah masuknya kontaminan dari udara luar</w:t>
      </w:r>
      <w:r w:rsidR="002A2CFA">
        <w:rPr>
          <w:color w:val="000000"/>
          <w:sz w:val="20"/>
          <w:szCs w:val="20"/>
        </w:rPr>
        <w:t xml:space="preserve"> </w:t>
      </w:r>
      <w:r w:rsidR="002A2CFA">
        <w:rPr>
          <w:color w:val="000000"/>
          <w:sz w:val="20"/>
          <w:szCs w:val="20"/>
        </w:rPr>
        <w:fldChar w:fldCharType="begin" w:fldLock="1"/>
      </w:r>
      <w:r w:rsidR="004A1DAC">
        <w:rPr>
          <w:color w:val="000000"/>
          <w:sz w:val="20"/>
          <w:szCs w:val="20"/>
        </w:rPr>
        <w:instrText>ADDIN CSL_CITATION {"citationItems":[{"id":"ITEM-1","itemData":{"author":[{"dropping-particle":"","family":"Marendeng","given":"Yunita Kendek","non-dropping-particle":"","parse-names":false,"suffix":""},{"dropping-particle":"","family":"Biologi","given":"Program Studi","non-dropping-particle":"","parse-names":false,"suffix":""},{"dropping-particle":"","family":"Bioteknologi","given":"Fakultas","non-dropping-particle":"","parse-names":false,"suffix":""},{"dropping-particle":"","family":"Kristen","given":"Universitas","non-dropping-particle":"","parse-names":false,"suffix":""},{"dropping-particle":"","family":"Wacana","given":"Duta","non-dropping-particle":"","parse-names":false,"suffix":""}],"id":"ITEM-1","issued":{"date-parts":[["2024"]]},"title":"Akumulasi dan Toleransi Tembaga ( Cu ) pada Kultur Kalus Talinum paniculatum ( Jacq .) Gaertn . Akumulasi dan Toleransi Tembaga ( Cu ) pada Kultur Kalus Talinum paniculatum ( Jacq .) Gaertn .","type":"article-journal"},"uris":["http://www.mendeley.com/documents/?uuid=095e546b-2608-4672-b9f0-215804cfb38c"]}],"mendeley":{"formattedCitation":"[42]","plainTextFormattedCitation":"[42]","previouslyFormattedCitation":"[41]"},"properties":{"noteIndex":0},"schema":"https://github.com/citation-style-language/schema/raw/master/csl-citation.json"}</w:instrText>
      </w:r>
      <w:r w:rsidR="002A2CFA">
        <w:rPr>
          <w:color w:val="000000"/>
          <w:sz w:val="20"/>
          <w:szCs w:val="20"/>
        </w:rPr>
        <w:fldChar w:fldCharType="separate"/>
      </w:r>
      <w:r w:rsidR="004A1DAC" w:rsidRPr="004A1DAC">
        <w:rPr>
          <w:noProof/>
          <w:color w:val="000000"/>
          <w:sz w:val="20"/>
          <w:szCs w:val="20"/>
        </w:rPr>
        <w:t>[42]</w:t>
      </w:r>
      <w:r w:rsidR="002A2CFA">
        <w:rPr>
          <w:color w:val="000000"/>
          <w:sz w:val="20"/>
          <w:szCs w:val="20"/>
        </w:rPr>
        <w:fldChar w:fldCharType="end"/>
      </w:r>
      <w:r w:rsidRPr="00E904A5">
        <w:rPr>
          <w:color w:val="000000"/>
          <w:sz w:val="20"/>
          <w:szCs w:val="20"/>
        </w:rPr>
        <w:t>.</w:t>
      </w:r>
    </w:p>
    <w:p w14:paraId="2E193F89" w14:textId="2261D817" w:rsidR="00E904A5" w:rsidRPr="004D1FD6" w:rsidRDefault="00E904A5" w:rsidP="0015114C">
      <w:pPr>
        <w:pBdr>
          <w:top w:val="nil"/>
          <w:left w:val="nil"/>
          <w:bottom w:val="nil"/>
          <w:right w:val="nil"/>
          <w:between w:val="nil"/>
        </w:pBdr>
        <w:ind w:firstLine="360"/>
        <w:jc w:val="both"/>
        <w:rPr>
          <w:color w:val="000000"/>
          <w:sz w:val="20"/>
          <w:szCs w:val="20"/>
        </w:rPr>
      </w:pPr>
      <w:r w:rsidRPr="00E904A5">
        <w:rPr>
          <w:color w:val="000000"/>
          <w:sz w:val="20"/>
          <w:szCs w:val="20"/>
        </w:rPr>
        <w:t>Secara keseluruhan, berbagai jenis kontaminasi ini menunjukkan bahwa keberhasilan kultur jaringan sangat tergantung pada pengendalian ketat terhadap kebersihan, kelembaban, suhu, dan perlakuan media serta eksplan. Setiap jenis kontaminan memberikan dampak berbeda terhadap eksplan dan memerlukan pendekatan pencegahan yang spesifik agar tidak mengganggu proses regenerasi tanaman.</w:t>
      </w:r>
    </w:p>
    <w:p w14:paraId="692EFAFE" w14:textId="4A5FBFDC" w:rsidR="004D1FD6" w:rsidRPr="004D1FD6" w:rsidRDefault="00AA3646" w:rsidP="004D1FD6">
      <w:pPr>
        <w:pStyle w:val="Heading1"/>
        <w:numPr>
          <w:ilvl w:val="0"/>
          <w:numId w:val="0"/>
        </w:numPr>
        <w:ind w:left="432"/>
        <w:rPr>
          <w:color w:val="000000"/>
        </w:rPr>
      </w:pPr>
      <w:r w:rsidRPr="004D1FD6">
        <w:t>I</w:t>
      </w:r>
      <w:r w:rsidR="001E78FF" w:rsidRPr="004D1FD6">
        <w:t>V. Simpulan</w:t>
      </w:r>
    </w:p>
    <w:p w14:paraId="1D060D3E" w14:textId="5215BD3D" w:rsidR="004D1FD6" w:rsidRPr="004D1FD6" w:rsidRDefault="000A2E59" w:rsidP="000E7C06">
      <w:pPr>
        <w:pBdr>
          <w:top w:val="nil"/>
          <w:left w:val="nil"/>
          <w:bottom w:val="nil"/>
          <w:right w:val="nil"/>
          <w:between w:val="nil"/>
        </w:pBdr>
        <w:ind w:firstLine="426"/>
        <w:jc w:val="both"/>
        <w:rPr>
          <w:color w:val="000000"/>
          <w:sz w:val="20"/>
          <w:szCs w:val="20"/>
        </w:rPr>
      </w:pPr>
      <w:r w:rsidRPr="000A2E59">
        <w:rPr>
          <w:color w:val="000000"/>
          <w:sz w:val="20"/>
          <w:szCs w:val="20"/>
        </w:rPr>
        <w:t>Dari hasil semua percobaan, bisa disimpulkan bahwa media sederhana yang terdiri dari air, agar-agar, Gandasil B, dan ZPT alami seperti ekstrak bawang merah serta kecambah mampu membantu pertumbuhan awal eksplan Stevia secara efektif, terutama ketika proses kehitaman berhasil dikurangi. Dari semua bahan tersebut, ekstrak bawang merah terbukti paling baik dalam memicu pertumbuhan tunas, menunjukkan bahwa ZPT alami memiliki potensi besar sebagai alternatif yang ramah lingkungan dan lebih ekonomis dibandingkan ZPT sintetis. Selain itu, penggunaan media “0 MS” pada tahap awal ternyata mampu menciptakan lingkungan yang stabil dan bebas dari kontaminasi</w:t>
      </w:r>
      <w:r w:rsidR="004D1FD6" w:rsidRPr="004D1FD6">
        <w:rPr>
          <w:color w:val="000000"/>
          <w:sz w:val="20"/>
          <w:szCs w:val="20"/>
        </w:rPr>
        <w:t>.</w:t>
      </w:r>
    </w:p>
    <w:p w14:paraId="3B321E61" w14:textId="1EABB596" w:rsidR="000E7C06" w:rsidRPr="0015114C" w:rsidRDefault="004D1FD6" w:rsidP="0015114C">
      <w:pPr>
        <w:pBdr>
          <w:top w:val="nil"/>
          <w:left w:val="nil"/>
          <w:bottom w:val="nil"/>
          <w:right w:val="nil"/>
          <w:between w:val="nil"/>
        </w:pBdr>
        <w:ind w:firstLine="426"/>
        <w:jc w:val="both"/>
        <w:rPr>
          <w:color w:val="000000"/>
          <w:sz w:val="20"/>
          <w:szCs w:val="20"/>
        </w:rPr>
      </w:pPr>
      <w:r w:rsidRPr="004D1FD6">
        <w:rPr>
          <w:color w:val="000000"/>
          <w:sz w:val="20"/>
          <w:szCs w:val="20"/>
        </w:rPr>
        <w:t>Namun, untuk mencapai hasil kultur jaringan yang optimal, perlu diperhatikan beberapa faktor penting, seperti pengendalian senyawa fenolik dengan arang aktif, sterilisasi alat dan bahan yang menyeluruh, serta teknik penanaman yang tepat. Kombinasi pendekatan ilmiah dan teknis ini sangat penting untuk menghindari kegagalan kultur akibat kontaminasi atau stres fisiologis tanaman. Oleh karena itu, penelitian lanjutan dapat difokuskan pada optimalisasi konsentrasi ZPT alami dan penggunaan agen anti-browning, agar regenerasi eksplan Stevia dapat berlanjut hingga fase multiplikasi dan aklimatisasi.</w:t>
      </w:r>
    </w:p>
    <w:p w14:paraId="49B59F78" w14:textId="77777777" w:rsidR="00ED2CD1" w:rsidRDefault="00ED2CD1" w:rsidP="00EF08A8">
      <w:pPr>
        <w:pStyle w:val="Heading1"/>
        <w:numPr>
          <w:ilvl w:val="0"/>
          <w:numId w:val="0"/>
        </w:numPr>
        <w:ind w:left="450"/>
      </w:pPr>
    </w:p>
    <w:p w14:paraId="1EEEB761" w14:textId="77777777" w:rsidR="00ED2CD1" w:rsidRDefault="00ED2CD1" w:rsidP="00EF08A8">
      <w:pPr>
        <w:pStyle w:val="Heading1"/>
        <w:numPr>
          <w:ilvl w:val="0"/>
          <w:numId w:val="0"/>
        </w:numPr>
        <w:ind w:left="450"/>
      </w:pPr>
    </w:p>
    <w:p w14:paraId="11075BEE" w14:textId="77777777" w:rsidR="00ED2CD1" w:rsidRDefault="00ED2CD1" w:rsidP="00EF08A8">
      <w:pPr>
        <w:pStyle w:val="Heading1"/>
        <w:numPr>
          <w:ilvl w:val="0"/>
          <w:numId w:val="0"/>
        </w:numPr>
        <w:ind w:left="450"/>
      </w:pPr>
    </w:p>
    <w:p w14:paraId="66C86109" w14:textId="77777777" w:rsidR="00ED2CD1" w:rsidRDefault="00ED2CD1" w:rsidP="00ED2CD1">
      <w:pPr>
        <w:pStyle w:val="Heading1"/>
        <w:numPr>
          <w:ilvl w:val="0"/>
          <w:numId w:val="0"/>
        </w:numPr>
        <w:jc w:val="left"/>
      </w:pPr>
    </w:p>
    <w:p w14:paraId="123D347A" w14:textId="77777777" w:rsidR="00ED2CD1" w:rsidRDefault="00ED2CD1" w:rsidP="00ED2CD1"/>
    <w:p w14:paraId="5E25CF80" w14:textId="77777777" w:rsidR="00ED2CD1" w:rsidRPr="00ED2CD1" w:rsidRDefault="00ED2CD1" w:rsidP="00ED2CD1"/>
    <w:p w14:paraId="47D538C0" w14:textId="2E434C06" w:rsidR="0080385C" w:rsidRPr="004D1FD6" w:rsidRDefault="001E78FF" w:rsidP="00EF08A8">
      <w:pPr>
        <w:pStyle w:val="Heading1"/>
        <w:numPr>
          <w:ilvl w:val="0"/>
          <w:numId w:val="0"/>
        </w:numPr>
        <w:ind w:left="450"/>
      </w:pPr>
      <w:r w:rsidRPr="004D1FD6">
        <w:t>Referensi</w:t>
      </w:r>
    </w:p>
    <w:p w14:paraId="05122A4F" w14:textId="31DECE0B" w:rsidR="004A1DAC" w:rsidRPr="004A1DAC" w:rsidRDefault="004D1FD6" w:rsidP="004A1DAC">
      <w:pPr>
        <w:widowControl w:val="0"/>
        <w:autoSpaceDE w:val="0"/>
        <w:autoSpaceDN w:val="0"/>
        <w:adjustRightInd w:val="0"/>
        <w:ind w:left="640" w:hanging="640"/>
        <w:rPr>
          <w:noProof/>
          <w:sz w:val="20"/>
        </w:rPr>
      </w:pPr>
      <w:r w:rsidRPr="004D1FD6">
        <w:rPr>
          <w:sz w:val="20"/>
          <w:szCs w:val="20"/>
        </w:rPr>
        <w:fldChar w:fldCharType="begin" w:fldLock="1"/>
      </w:r>
      <w:r w:rsidRPr="004D1FD6">
        <w:rPr>
          <w:sz w:val="20"/>
          <w:szCs w:val="20"/>
        </w:rPr>
        <w:instrText xml:space="preserve">ADDIN Mendeley Bibliography CSL_BIBLIOGRAPHY </w:instrText>
      </w:r>
      <w:r w:rsidRPr="004D1FD6">
        <w:rPr>
          <w:sz w:val="20"/>
          <w:szCs w:val="20"/>
        </w:rPr>
        <w:fldChar w:fldCharType="separate"/>
      </w:r>
      <w:r w:rsidR="004A1DAC" w:rsidRPr="004A1DAC">
        <w:rPr>
          <w:noProof/>
          <w:sz w:val="20"/>
        </w:rPr>
        <w:t>[1]</w:t>
      </w:r>
      <w:r w:rsidR="004A1DAC" w:rsidRPr="004A1DAC">
        <w:rPr>
          <w:noProof/>
          <w:sz w:val="20"/>
        </w:rPr>
        <w:tab/>
        <w:t xml:space="preserve">M. Abror, S. Arifin, A. Eviyanti, P. S. Agroteknologi, and Sains, “Analisa Anti Oksidan dan Vitamin C pada Sayuran dan Rempah-Rempah,” </w:t>
      </w:r>
      <w:r w:rsidR="004A1DAC" w:rsidRPr="004A1DAC">
        <w:rPr>
          <w:i/>
          <w:iCs/>
          <w:noProof/>
          <w:sz w:val="20"/>
        </w:rPr>
        <w:t>J. Farm. Galen.</w:t>
      </w:r>
      <w:r w:rsidR="004A1DAC" w:rsidRPr="004A1DAC">
        <w:rPr>
          <w:noProof/>
          <w:sz w:val="20"/>
        </w:rPr>
        <w:t>, vol. 7, no. 2, pp. 1–10, 2020.</w:t>
      </w:r>
    </w:p>
    <w:p w14:paraId="24EDDA1D" w14:textId="200A2892" w:rsidR="004A1DAC" w:rsidRPr="004A1DAC" w:rsidRDefault="004A1DAC" w:rsidP="004A1DAC">
      <w:pPr>
        <w:widowControl w:val="0"/>
        <w:autoSpaceDE w:val="0"/>
        <w:autoSpaceDN w:val="0"/>
        <w:adjustRightInd w:val="0"/>
        <w:ind w:left="640" w:hanging="640"/>
        <w:rPr>
          <w:noProof/>
          <w:sz w:val="20"/>
        </w:rPr>
      </w:pPr>
      <w:r w:rsidRPr="004A1DAC">
        <w:rPr>
          <w:noProof/>
          <w:sz w:val="20"/>
        </w:rPr>
        <w:t>[2]</w:t>
      </w:r>
      <w:r w:rsidRPr="004A1DAC">
        <w:rPr>
          <w:noProof/>
          <w:sz w:val="20"/>
        </w:rPr>
        <w:tab/>
        <w:t>J. Ahmad, I. Khan, R. Blundell, J. I. Azzopardi, and F. Mahomoodally, “</w:t>
      </w:r>
      <w:r w:rsidRPr="0061258F">
        <w:rPr>
          <w:i/>
          <w:iCs/>
          <w:noProof/>
          <w:sz w:val="20"/>
        </w:rPr>
        <w:t xml:space="preserve">Stevia rebaudiana </w:t>
      </w:r>
      <w:r w:rsidRPr="004A1DAC">
        <w:rPr>
          <w:noProof/>
          <w:sz w:val="20"/>
        </w:rPr>
        <w:t xml:space="preserve">B.: an updated review of its health benefits, industrial applications and safety,” </w:t>
      </w:r>
      <w:r w:rsidRPr="004A1DAC">
        <w:rPr>
          <w:i/>
          <w:iCs/>
          <w:noProof/>
          <w:sz w:val="20"/>
        </w:rPr>
        <w:t>Trends Food Sci. Technol.</w:t>
      </w:r>
      <w:r w:rsidRPr="004A1DAC">
        <w:rPr>
          <w:noProof/>
          <w:sz w:val="20"/>
        </w:rPr>
        <w:t>, vol. 100, Apr. 2020, doi: 10.1016/j.tifs.2020.04.030.</w:t>
      </w:r>
    </w:p>
    <w:p w14:paraId="53D553F7"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w:t>
      </w:r>
      <w:r w:rsidRPr="004A1DAC">
        <w:rPr>
          <w:noProof/>
          <w:sz w:val="20"/>
        </w:rPr>
        <w:tab/>
        <w:t xml:space="preserve">V. Peteliuk </w:t>
      </w:r>
      <w:r w:rsidRPr="004A1DAC">
        <w:rPr>
          <w:i/>
          <w:iCs/>
          <w:noProof/>
          <w:sz w:val="20"/>
        </w:rPr>
        <w:t>et al.</w:t>
      </w:r>
      <w:r w:rsidRPr="004A1DAC">
        <w:rPr>
          <w:noProof/>
          <w:sz w:val="20"/>
        </w:rPr>
        <w:t xml:space="preserve">, “Review article : Natural Sweetner </w:t>
      </w:r>
      <w:r w:rsidRPr="0061258F">
        <w:rPr>
          <w:i/>
          <w:iCs/>
          <w:noProof/>
          <w:sz w:val="20"/>
        </w:rPr>
        <w:t>Stevia Rebaudiana </w:t>
      </w:r>
      <w:r w:rsidRPr="004A1DAC">
        <w:rPr>
          <w:noProof/>
          <w:sz w:val="20"/>
        </w:rPr>
        <w:t>: Functionalities , Health Benefits and Potential Risks,” pp. 1412–1430, 2021.</w:t>
      </w:r>
    </w:p>
    <w:p w14:paraId="3A0304DF"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[4]</w:t>
      </w:r>
      <w:r w:rsidRPr="004A1DAC">
        <w:rPr>
          <w:noProof/>
          <w:sz w:val="20"/>
        </w:rPr>
        <w:tab/>
        <w:t>D. Putra, M. Bimantio, A. Ferhat, and N. Nugraha, “</w:t>
      </w:r>
      <w:r w:rsidRPr="0061258F">
        <w:rPr>
          <w:i/>
          <w:iCs/>
          <w:noProof/>
          <w:sz w:val="20"/>
        </w:rPr>
        <w:t>Stevia rebaudiana</w:t>
      </w:r>
      <w:r w:rsidRPr="004A1DAC">
        <w:rPr>
          <w:noProof/>
          <w:sz w:val="20"/>
        </w:rPr>
        <w:t xml:space="preserve"> bertoni M. dalam kondisi stres: Studi kasus lingkungan,” vol. 1, pp. 1–6, Sep. 2021, doi: 10.54387/jpp.v1i1.6.</w:t>
      </w:r>
    </w:p>
    <w:p w14:paraId="20DEA632"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[5]</w:t>
      </w:r>
      <w:r w:rsidRPr="004A1DAC">
        <w:rPr>
          <w:noProof/>
          <w:sz w:val="20"/>
        </w:rPr>
        <w:tab/>
        <w:t>J. Borgo, L. C. Laurella, F. Martini, and C. A. N. Catal, “Stevia Genus : Phytochemistry and Biological Activities Update,” pp. 1–45, 2021.</w:t>
      </w:r>
    </w:p>
    <w:p w14:paraId="189A9512"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[6]</w:t>
      </w:r>
      <w:r w:rsidRPr="004A1DAC">
        <w:rPr>
          <w:noProof/>
          <w:sz w:val="20"/>
        </w:rPr>
        <w:tab/>
        <w:t xml:space="preserve">A. D. Khuluq, E. Widaryanto, Ariffin, and E. Nihayati, “Adaptive strategy of </w:t>
      </w:r>
      <w:r w:rsidRPr="0061258F">
        <w:rPr>
          <w:i/>
          <w:iCs/>
          <w:noProof/>
          <w:sz w:val="20"/>
        </w:rPr>
        <w:t>Stevia rebaudiana</w:t>
      </w:r>
      <w:r w:rsidRPr="004A1DAC">
        <w:rPr>
          <w:noProof/>
          <w:sz w:val="20"/>
        </w:rPr>
        <w:t xml:space="preserve"> to environmental change in tropical climate based on anatomy and physiology characteristics,” </w:t>
      </w:r>
      <w:r w:rsidRPr="004A1DAC">
        <w:rPr>
          <w:i/>
          <w:iCs/>
          <w:noProof/>
          <w:sz w:val="20"/>
        </w:rPr>
        <w:t>Biodiversitas</w:t>
      </w:r>
      <w:r w:rsidRPr="004A1DAC">
        <w:rPr>
          <w:noProof/>
          <w:sz w:val="20"/>
        </w:rPr>
        <w:t>, vol. 23, no. 11, pp. 5710–5717, 2022, doi: 10.13057/biodiv/d231122.</w:t>
      </w:r>
    </w:p>
    <w:p w14:paraId="7D55A342"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[7]</w:t>
      </w:r>
      <w:r w:rsidRPr="004A1DAC">
        <w:rPr>
          <w:noProof/>
          <w:sz w:val="20"/>
        </w:rPr>
        <w:tab/>
        <w:t xml:space="preserve">S. Sharma, S. Gupta, D. Kumari, S. L. Kothari, R. Jain, and S. Kachhwaha, “Exploring Plant Tissue Culture and Steviol Glycosides Production in </w:t>
      </w:r>
      <w:r w:rsidRPr="0061258F">
        <w:rPr>
          <w:i/>
          <w:iCs/>
          <w:noProof/>
          <w:sz w:val="20"/>
        </w:rPr>
        <w:t>Stevia rebaudiana</w:t>
      </w:r>
      <w:r w:rsidRPr="004A1DAC">
        <w:rPr>
          <w:noProof/>
          <w:sz w:val="20"/>
        </w:rPr>
        <w:t xml:space="preserve"> ( Bert .) Bertoni : A Review,” pp. 1–30, 2023.</w:t>
      </w:r>
    </w:p>
    <w:p w14:paraId="5965255E"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[8]</w:t>
      </w:r>
      <w:r w:rsidRPr="004A1DAC">
        <w:rPr>
          <w:noProof/>
          <w:sz w:val="20"/>
        </w:rPr>
        <w:tab/>
        <w:t>R. Rosmaina, R. Endika, and Z. Zulfahmi, “STUDI PENGARUH MEDIA ALTERNATIF UNTUK PERBANYAKAN PISANG BARANGAN (</w:t>
      </w:r>
      <w:r w:rsidRPr="00404FF8">
        <w:rPr>
          <w:i/>
          <w:iCs/>
          <w:noProof/>
          <w:sz w:val="20"/>
        </w:rPr>
        <w:t>Musa acuminata</w:t>
      </w:r>
      <w:r w:rsidRPr="004A1DAC">
        <w:rPr>
          <w:noProof/>
          <w:sz w:val="20"/>
        </w:rPr>
        <w:t xml:space="preserve"> L.) SECARA IN-VITRO,” </w:t>
      </w:r>
      <w:r w:rsidRPr="004A1DAC">
        <w:rPr>
          <w:i/>
          <w:iCs/>
          <w:noProof/>
          <w:sz w:val="20"/>
        </w:rPr>
        <w:t>J. Agroteknologi</w:t>
      </w:r>
      <w:r w:rsidRPr="004A1DAC">
        <w:rPr>
          <w:noProof/>
          <w:sz w:val="20"/>
        </w:rPr>
        <w:t>, vol. 12, no. 1, p. 33, 2021, doi: 10.24014/ja.v12i1.12425.</w:t>
      </w:r>
    </w:p>
    <w:p w14:paraId="185773DF"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[9]</w:t>
      </w:r>
      <w:r w:rsidRPr="004A1DAC">
        <w:rPr>
          <w:noProof/>
          <w:sz w:val="20"/>
        </w:rPr>
        <w:tab/>
        <w:t>E. Mutryarny, P. S. Agroteknologi, F. Pertanian, and U. L. Kuning, “Effectiveness of Plant Growth Regulators From Shallot,” vol. 13, no. April, pp. 33–39, 2022.</w:t>
      </w:r>
    </w:p>
    <w:p w14:paraId="6E04FAFD"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[10]</w:t>
      </w:r>
      <w:r w:rsidRPr="004A1DAC">
        <w:rPr>
          <w:noProof/>
          <w:sz w:val="20"/>
        </w:rPr>
        <w:tab/>
        <w:t>A. Paelongan, K. Malau, and L. Semahu, “Pengaruh Ekstrak Bawang Merah (</w:t>
      </w:r>
      <w:r w:rsidRPr="0061258F">
        <w:rPr>
          <w:i/>
          <w:iCs/>
          <w:noProof/>
          <w:sz w:val="20"/>
        </w:rPr>
        <w:t>Allium cepa</w:t>
      </w:r>
      <w:r w:rsidRPr="004A1DAC">
        <w:rPr>
          <w:noProof/>
          <w:sz w:val="20"/>
        </w:rPr>
        <w:t xml:space="preserve"> L.) sebagai Zat Pengatur Tumbuh pada Benih Kakao (</w:t>
      </w:r>
      <w:r w:rsidRPr="0061258F">
        <w:rPr>
          <w:i/>
          <w:iCs/>
          <w:noProof/>
          <w:sz w:val="20"/>
        </w:rPr>
        <w:t>Theobroma cacao</w:t>
      </w:r>
      <w:r w:rsidRPr="004A1DAC">
        <w:rPr>
          <w:noProof/>
          <w:sz w:val="20"/>
        </w:rPr>
        <w:t xml:space="preserve"> L.),” </w:t>
      </w:r>
      <w:r w:rsidRPr="004A1DAC">
        <w:rPr>
          <w:i/>
          <w:iCs/>
          <w:noProof/>
          <w:sz w:val="20"/>
        </w:rPr>
        <w:t>J. Agro Ind. Perkeb.</w:t>
      </w:r>
      <w:r w:rsidRPr="004A1DAC">
        <w:rPr>
          <w:noProof/>
          <w:sz w:val="20"/>
        </w:rPr>
        <w:t>, pp. 185–196, Nov. 2023, doi: 10.25181/jaip.v11i3.3013.</w:t>
      </w:r>
    </w:p>
    <w:p w14:paraId="501DB8F7"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[11]</w:t>
      </w:r>
      <w:r w:rsidRPr="004A1DAC">
        <w:rPr>
          <w:noProof/>
          <w:sz w:val="20"/>
        </w:rPr>
        <w:tab/>
        <w:t xml:space="preserve">M. Nathan, M. Jayadi, and H. Thamrin, “Efektivitas Pupuk Organik Cair Bawang Merah dan Limbah Bawang Merah Terhadap Perubahan Sifat Kimia Tanah dan Pertumbuhan Bawang Merah,” </w:t>
      </w:r>
      <w:r w:rsidRPr="004A1DAC">
        <w:rPr>
          <w:i/>
          <w:iCs/>
          <w:noProof/>
          <w:sz w:val="20"/>
        </w:rPr>
        <w:t>J. Ecosolum</w:t>
      </w:r>
      <w:r w:rsidRPr="004A1DAC">
        <w:rPr>
          <w:noProof/>
          <w:sz w:val="20"/>
        </w:rPr>
        <w:t>, vol. 12, no. 1, pp. 114–127, 2023, doi: 10.20956/ecosolum.v12i1.26545.</w:t>
      </w:r>
    </w:p>
    <w:p w14:paraId="1F4DBBB7"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[12]</w:t>
      </w:r>
      <w:r w:rsidRPr="004A1DAC">
        <w:rPr>
          <w:noProof/>
          <w:sz w:val="20"/>
        </w:rPr>
        <w:tab/>
        <w:t xml:space="preserve">L. Mochoyaroh </w:t>
      </w:r>
      <w:r w:rsidRPr="004A1DAC">
        <w:rPr>
          <w:i/>
          <w:iCs/>
          <w:noProof/>
          <w:sz w:val="20"/>
        </w:rPr>
        <w:t>et al.</w:t>
      </w:r>
      <w:r w:rsidRPr="004A1DAC">
        <w:rPr>
          <w:noProof/>
          <w:sz w:val="20"/>
        </w:rPr>
        <w:t>, “Pengaruh Ekstrak Rendaman Limbah Kulit Bawang Merah Sebagai Pupuk Organik Cair Terhadap Pertumbuhan Tanaman Cabai Rawit,” Nov. 2022.</w:t>
      </w:r>
    </w:p>
    <w:p w14:paraId="0427291C"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[13]</w:t>
      </w:r>
      <w:r w:rsidRPr="004A1DAC">
        <w:rPr>
          <w:noProof/>
          <w:sz w:val="20"/>
        </w:rPr>
        <w:tab/>
        <w:t xml:space="preserve">S. Marlina and M. Syamsiah, “RESPON PERTUMBUHAN STEK TANAMAN MURBEI ( </w:t>
      </w:r>
      <w:r w:rsidRPr="0061258F">
        <w:rPr>
          <w:i/>
          <w:iCs/>
          <w:noProof/>
          <w:sz w:val="20"/>
        </w:rPr>
        <w:t>Morus alba</w:t>
      </w:r>
      <w:r w:rsidRPr="004A1DAC">
        <w:rPr>
          <w:noProof/>
          <w:sz w:val="20"/>
        </w:rPr>
        <w:t xml:space="preserve"> L .) TERHADAP ZPT ALAMI EKSTRAK TAUGE DAN EKSTRAK BAWANG MERAH GROWTH RESPONSE OF MULBERRY ( </w:t>
      </w:r>
      <w:r w:rsidRPr="0061258F">
        <w:rPr>
          <w:i/>
          <w:iCs/>
          <w:noProof/>
          <w:sz w:val="20"/>
        </w:rPr>
        <w:t>Morus alba</w:t>
      </w:r>
      <w:r w:rsidRPr="004A1DAC">
        <w:rPr>
          <w:noProof/>
          <w:sz w:val="20"/>
        </w:rPr>
        <w:t xml:space="preserve"> L .) CUTTINGS TO NATURAL ZPT EXTRACT OF SPROUTS AND SHALLOTS,” vol. 6, no. 1, pp. 50–64, 2024.</w:t>
      </w:r>
    </w:p>
    <w:p w14:paraId="6D60D18A"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[14]</w:t>
      </w:r>
      <w:r w:rsidRPr="004A1DAC">
        <w:rPr>
          <w:noProof/>
          <w:sz w:val="20"/>
        </w:rPr>
        <w:tab/>
        <w:t xml:space="preserve">D. Suherni, Y. C. Ginting, and A. Karyanto, “Pengaruh Konsentrasi Ekstrak Bawang Merah dan Tomat pada Pertumbuhan Seedling Manggis ( </w:t>
      </w:r>
      <w:r w:rsidRPr="0061258F">
        <w:rPr>
          <w:i/>
          <w:iCs/>
          <w:noProof/>
          <w:sz w:val="20"/>
        </w:rPr>
        <w:t>Garcinia mangostana</w:t>
      </w:r>
      <w:r w:rsidRPr="004A1DAC">
        <w:rPr>
          <w:noProof/>
          <w:sz w:val="20"/>
        </w:rPr>
        <w:t xml:space="preserve"> L . ) The Effect of Shallot and Tomato Extract Consentrations on the Growth of,” vol. 12, no. 1, pp. 42–50, 2021.</w:t>
      </w:r>
    </w:p>
    <w:p w14:paraId="36538814"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[15]</w:t>
      </w:r>
      <w:r w:rsidRPr="004A1DAC">
        <w:rPr>
          <w:noProof/>
          <w:sz w:val="20"/>
        </w:rPr>
        <w:tab/>
        <w:t xml:space="preserve">K. Abha Manohar, G. Shukla, B. Roy, and S. Chakravarty, “Effects of plant growth regulators and growing media on propagation and field establishment of Stevia rebaudiana: a medicinal plant of commerce,” </w:t>
      </w:r>
      <w:r w:rsidRPr="004A1DAC">
        <w:rPr>
          <w:i/>
          <w:iCs/>
          <w:noProof/>
          <w:sz w:val="20"/>
        </w:rPr>
        <w:t>CABI Agric. Biosci.</w:t>
      </w:r>
      <w:r w:rsidRPr="004A1DAC">
        <w:rPr>
          <w:noProof/>
          <w:sz w:val="20"/>
        </w:rPr>
        <w:t>, vol. 3, no. 1, 2022, doi: 10.1186/s43170-021-00072-5.</w:t>
      </w:r>
    </w:p>
    <w:p w14:paraId="3D98454D" w14:textId="773552F3" w:rsidR="004A1DAC" w:rsidRPr="004A1DAC" w:rsidRDefault="004A1DAC" w:rsidP="004A1DAC">
      <w:pPr>
        <w:widowControl w:val="0"/>
        <w:autoSpaceDE w:val="0"/>
        <w:autoSpaceDN w:val="0"/>
        <w:adjustRightInd w:val="0"/>
        <w:ind w:left="640" w:hanging="640"/>
        <w:rPr>
          <w:noProof/>
          <w:sz w:val="20"/>
        </w:rPr>
      </w:pPr>
      <w:r w:rsidRPr="004A1DAC">
        <w:rPr>
          <w:noProof/>
          <w:sz w:val="20"/>
        </w:rPr>
        <w:t>[16]</w:t>
      </w:r>
      <w:r w:rsidRPr="004A1DAC">
        <w:rPr>
          <w:noProof/>
          <w:sz w:val="20"/>
        </w:rPr>
        <w:tab/>
        <w:t xml:space="preserve">S. L. Asmono and N. Sjamsijah, “Inisiasi Akar Secara In Vitro pada Stevia ( </w:t>
      </w:r>
      <w:r w:rsidRPr="0061258F">
        <w:rPr>
          <w:i/>
          <w:iCs/>
          <w:noProof/>
          <w:sz w:val="20"/>
        </w:rPr>
        <w:t>Stevia rebaudiana</w:t>
      </w:r>
      <w:r w:rsidRPr="004A1DAC">
        <w:rPr>
          <w:noProof/>
          <w:sz w:val="20"/>
        </w:rPr>
        <w:t xml:space="preserve"> B ) dengan Modifikasi Media Murashige and Skoog ( MS ) dan Beberapa Tipe Auksin . In Vitro Root Initiation in Stevia ( </w:t>
      </w:r>
      <w:r w:rsidRPr="0061258F">
        <w:rPr>
          <w:i/>
          <w:iCs/>
          <w:noProof/>
          <w:sz w:val="20"/>
        </w:rPr>
        <w:t>Stevia rebaudiana</w:t>
      </w:r>
      <w:r w:rsidRPr="004A1DAC">
        <w:rPr>
          <w:noProof/>
          <w:sz w:val="20"/>
        </w:rPr>
        <w:t xml:space="preserve"> B</w:t>
      </w:r>
      <w:r w:rsidR="0061258F">
        <w:rPr>
          <w:noProof/>
          <w:sz w:val="20"/>
        </w:rPr>
        <w:t>.</w:t>
      </w:r>
      <w:r w:rsidRPr="004A1DAC">
        <w:rPr>
          <w:noProof/>
          <w:sz w:val="20"/>
        </w:rPr>
        <w:t xml:space="preserve"> ) With Modified Murashige and Skoog ( MS ),” pp. 51–54.</w:t>
      </w:r>
    </w:p>
    <w:p w14:paraId="15A7733E"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[17]</w:t>
      </w:r>
      <w:r w:rsidRPr="004A1DAC">
        <w:rPr>
          <w:noProof/>
          <w:sz w:val="20"/>
        </w:rPr>
        <w:tab/>
        <w:t xml:space="preserve">Z. Gharari, K. Bagheri, G. Karimkhanlooei, and A. Sharafi, “Study of tissue culture and in vitro organogenesis of Scutellaria bornmuelleri using benzylaminopurine, lsopentenyl adenine and thidiazuron,” </w:t>
      </w:r>
      <w:r w:rsidRPr="004A1DAC">
        <w:rPr>
          <w:i/>
          <w:iCs/>
          <w:noProof/>
          <w:sz w:val="20"/>
        </w:rPr>
        <w:t>South African J. Bot.</w:t>
      </w:r>
      <w:r w:rsidRPr="004A1DAC">
        <w:rPr>
          <w:noProof/>
          <w:sz w:val="20"/>
        </w:rPr>
        <w:t>, vol. 139, pp. 458–469, 2021, doi: 10.1016/j.sajb.2021.03.030.</w:t>
      </w:r>
    </w:p>
    <w:p w14:paraId="53FCC3F3"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[18]</w:t>
      </w:r>
      <w:r w:rsidRPr="004A1DAC">
        <w:rPr>
          <w:noProof/>
          <w:sz w:val="20"/>
        </w:rPr>
        <w:tab/>
        <w:t xml:space="preserve">H. Poltak, “Pendekatan Metode Studi Kasus dalam Riset Kualitatif Hendrik,” </w:t>
      </w:r>
      <w:r w:rsidRPr="004A1DAC">
        <w:rPr>
          <w:i/>
          <w:iCs/>
          <w:noProof/>
          <w:sz w:val="20"/>
        </w:rPr>
        <w:t>J. Local Archit. Civ. Eng.</w:t>
      </w:r>
      <w:r w:rsidRPr="004A1DAC">
        <w:rPr>
          <w:noProof/>
          <w:sz w:val="20"/>
        </w:rPr>
        <w:t>, vol. 2, no. 2, pp. 50–58, 2024, doi: 10.59810/localengineering.</w:t>
      </w:r>
    </w:p>
    <w:p w14:paraId="22F6247C"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[19]</w:t>
      </w:r>
      <w:r w:rsidRPr="004A1DAC">
        <w:rPr>
          <w:noProof/>
          <w:sz w:val="20"/>
        </w:rPr>
        <w:tab/>
        <w:t xml:space="preserve">N. S. Roslan and A. S. Halim, “Enablers and barriers to online learning among medical students during COVID-19 pandemic: An explanatory mixed-method study,” </w:t>
      </w:r>
      <w:r w:rsidRPr="004A1DAC">
        <w:rPr>
          <w:i/>
          <w:iCs/>
          <w:noProof/>
          <w:sz w:val="20"/>
        </w:rPr>
        <w:t>Sustain.</w:t>
      </w:r>
      <w:r w:rsidRPr="004A1DAC">
        <w:rPr>
          <w:noProof/>
          <w:sz w:val="20"/>
        </w:rPr>
        <w:t>, vol. 13, no. 11, 2021, doi: 10.3390/su13116086.</w:t>
      </w:r>
    </w:p>
    <w:p w14:paraId="57E26F67"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[20]</w:t>
      </w:r>
      <w:r w:rsidRPr="004A1DAC">
        <w:rPr>
          <w:noProof/>
          <w:sz w:val="20"/>
        </w:rPr>
        <w:tab/>
        <w:t xml:space="preserve">S. Wulandari, Y. S. Nisa, T. Taryono, S. Indarti, and R. S. Sayekti, “Sterilisasi Peralatan dan Media Kultur Jaringan,” </w:t>
      </w:r>
      <w:r w:rsidRPr="004A1DAC">
        <w:rPr>
          <w:i/>
          <w:iCs/>
          <w:noProof/>
          <w:sz w:val="20"/>
        </w:rPr>
        <w:t>Agrotechnology Innov.</w:t>
      </w:r>
      <w:r w:rsidRPr="004A1DAC">
        <w:rPr>
          <w:noProof/>
          <w:sz w:val="20"/>
        </w:rPr>
        <w:t>, vol. 4, no. 2, p. 16, 2022, doi: 10.22146/a.77010.</w:t>
      </w:r>
    </w:p>
    <w:p w14:paraId="24D8B1C3"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[21]</w:t>
      </w:r>
      <w:r w:rsidRPr="004A1DAC">
        <w:rPr>
          <w:noProof/>
          <w:sz w:val="20"/>
        </w:rPr>
        <w:tab/>
        <w:t xml:space="preserve">G. Amente and E. Chimdessa, “Control of browning in plant tissue culture: A review,” </w:t>
      </w:r>
      <w:r w:rsidRPr="004A1DAC">
        <w:rPr>
          <w:i/>
          <w:iCs/>
          <w:noProof/>
          <w:sz w:val="20"/>
        </w:rPr>
        <w:t>J. Sci. Agric.</w:t>
      </w:r>
      <w:r w:rsidRPr="004A1DAC">
        <w:rPr>
          <w:noProof/>
          <w:sz w:val="20"/>
        </w:rPr>
        <w:t>, vol. 5, pp. 67–71, 2021, doi: 10.25081/jsa.2021.v5.7266.</w:t>
      </w:r>
    </w:p>
    <w:p w14:paraId="28285C89"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[22]</w:t>
      </w:r>
      <w:r w:rsidRPr="004A1DAC">
        <w:rPr>
          <w:noProof/>
          <w:sz w:val="20"/>
        </w:rPr>
        <w:tab/>
        <w:t xml:space="preserve">I. Sivanesan, M. Muthu, J. Gopal, S. Tasneem, D. H. Kim, and J. W. Oh, “A fumigation-based surface sterilization approach for plant tissue culture,” </w:t>
      </w:r>
      <w:r w:rsidRPr="004A1DAC">
        <w:rPr>
          <w:i/>
          <w:iCs/>
          <w:noProof/>
          <w:sz w:val="20"/>
        </w:rPr>
        <w:t>Int. J. Environ. Res. Public Health</w:t>
      </w:r>
      <w:r w:rsidRPr="004A1DAC">
        <w:rPr>
          <w:noProof/>
          <w:sz w:val="20"/>
        </w:rPr>
        <w:t>, vol. 18, no. 5, pp. 1–12, 2021, doi: 10.3390/ijerph18052282.</w:t>
      </w:r>
    </w:p>
    <w:p w14:paraId="2F72AD51" w14:textId="066CDB62" w:rsidR="004A1DAC" w:rsidRPr="004A1DAC" w:rsidRDefault="004A1DAC" w:rsidP="004A1DAC">
      <w:pPr>
        <w:widowControl w:val="0"/>
        <w:autoSpaceDE w:val="0"/>
        <w:autoSpaceDN w:val="0"/>
        <w:adjustRightInd w:val="0"/>
        <w:ind w:left="640" w:hanging="640"/>
        <w:rPr>
          <w:noProof/>
          <w:sz w:val="20"/>
        </w:rPr>
      </w:pPr>
      <w:r w:rsidRPr="004A1DAC">
        <w:rPr>
          <w:noProof/>
          <w:sz w:val="20"/>
        </w:rPr>
        <w:t>[23]</w:t>
      </w:r>
      <w:r w:rsidRPr="004A1DAC">
        <w:rPr>
          <w:noProof/>
          <w:sz w:val="20"/>
        </w:rPr>
        <w:tab/>
        <w:t xml:space="preserve">E. Science, “The effect of murashige and skoog ( MS ) modified medium and several types of auxins on the growth of stevia ( </w:t>
      </w:r>
      <w:r w:rsidRPr="0061258F">
        <w:rPr>
          <w:i/>
          <w:iCs/>
          <w:noProof/>
          <w:sz w:val="20"/>
        </w:rPr>
        <w:t>Stevia rebaudiana</w:t>
      </w:r>
      <w:r w:rsidRPr="004A1DAC">
        <w:rPr>
          <w:noProof/>
          <w:sz w:val="20"/>
        </w:rPr>
        <w:t xml:space="preserve"> </w:t>
      </w:r>
      <w:r w:rsidR="0061258F">
        <w:rPr>
          <w:noProof/>
          <w:sz w:val="20"/>
        </w:rPr>
        <w:t>B.</w:t>
      </w:r>
      <w:r w:rsidRPr="004A1DAC">
        <w:rPr>
          <w:noProof/>
          <w:sz w:val="20"/>
        </w:rPr>
        <w:t xml:space="preserve"> ) in vitro The effect of murashige and skoog ( MS ) modified medium and several types of auxins on the growth of stevi,” 2017, doi: 10.1088/1755-1315/672/1/012001.</w:t>
      </w:r>
    </w:p>
    <w:p w14:paraId="5D6FC315" w14:textId="2774BE85" w:rsidR="004A1DAC" w:rsidRPr="004A1DAC" w:rsidRDefault="004A1DAC" w:rsidP="004A1DAC">
      <w:pPr>
        <w:widowControl w:val="0"/>
        <w:autoSpaceDE w:val="0"/>
        <w:autoSpaceDN w:val="0"/>
        <w:adjustRightInd w:val="0"/>
        <w:ind w:left="640" w:hanging="640"/>
        <w:rPr>
          <w:noProof/>
          <w:sz w:val="20"/>
        </w:rPr>
      </w:pPr>
      <w:r w:rsidRPr="004A1DAC">
        <w:rPr>
          <w:noProof/>
          <w:sz w:val="20"/>
        </w:rPr>
        <w:t>[24]</w:t>
      </w:r>
      <w:r w:rsidRPr="004A1DAC">
        <w:rPr>
          <w:noProof/>
          <w:sz w:val="20"/>
        </w:rPr>
        <w:tab/>
        <w:t xml:space="preserve">S. Plant </w:t>
      </w:r>
      <w:r w:rsidRPr="004A1DAC">
        <w:rPr>
          <w:i/>
          <w:iCs/>
          <w:noProof/>
          <w:sz w:val="20"/>
        </w:rPr>
        <w:t>et al.</w:t>
      </w:r>
      <w:r w:rsidRPr="004A1DAC">
        <w:rPr>
          <w:noProof/>
          <w:sz w:val="20"/>
        </w:rPr>
        <w:t xml:space="preserve">, “Pengembangan Metode Teknik Sterilisasi Eksplan Guna Meningkatkan Keberhasilan Kultur Jaringan Tanaman Stevia ( </w:t>
      </w:r>
      <w:r w:rsidRPr="00A94513">
        <w:rPr>
          <w:i/>
          <w:iCs/>
          <w:noProof/>
          <w:sz w:val="20"/>
        </w:rPr>
        <w:t>Stevia Rebaudiana</w:t>
      </w:r>
      <w:r w:rsidRPr="004A1DAC">
        <w:rPr>
          <w:noProof/>
          <w:sz w:val="20"/>
        </w:rPr>
        <w:t xml:space="preserve"> B</w:t>
      </w:r>
      <w:r w:rsidR="00A94513">
        <w:rPr>
          <w:noProof/>
          <w:sz w:val="20"/>
        </w:rPr>
        <w:t>.</w:t>
      </w:r>
      <w:r w:rsidRPr="004A1DAC">
        <w:rPr>
          <w:noProof/>
          <w:sz w:val="20"/>
        </w:rPr>
        <w:t xml:space="preserve"> ) Development of Explant Sterilization Technique Methods to Improve the Success of Tissue Teknik Kultur Jaringan merup,” vol. 2, no. 2, pp. 60–67, 2023.</w:t>
      </w:r>
    </w:p>
    <w:p w14:paraId="239BE17C"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[25]</w:t>
      </w:r>
      <w:r w:rsidRPr="004A1DAC">
        <w:rPr>
          <w:noProof/>
          <w:sz w:val="20"/>
        </w:rPr>
        <w:tab/>
        <w:t xml:space="preserve">B. DHARANI, S. A, and S. SEBASTIAN, “Understanding the Benefits of </w:t>
      </w:r>
      <w:r w:rsidRPr="00D113BB">
        <w:rPr>
          <w:i/>
          <w:iCs/>
          <w:noProof/>
          <w:sz w:val="20"/>
        </w:rPr>
        <w:t>Stevia Rebaudiana</w:t>
      </w:r>
      <w:r w:rsidRPr="004A1DAC">
        <w:rPr>
          <w:noProof/>
          <w:sz w:val="20"/>
        </w:rPr>
        <w:t xml:space="preserve"> Bertoni for Diabetes: a Comprehensive Review,” </w:t>
      </w:r>
      <w:r w:rsidRPr="004A1DAC">
        <w:rPr>
          <w:i/>
          <w:iCs/>
          <w:noProof/>
          <w:sz w:val="20"/>
        </w:rPr>
        <w:t>Int. J. Pharm. Pharm. Sci.</w:t>
      </w:r>
      <w:r w:rsidRPr="004A1DAC">
        <w:rPr>
          <w:noProof/>
          <w:sz w:val="20"/>
        </w:rPr>
        <w:t>, vol. 16, no. 11, pp. 12–16, 2024, doi: 10.22159/ijpps.2024v16i11.52382.</w:t>
      </w:r>
    </w:p>
    <w:p w14:paraId="2E261842"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[26]</w:t>
      </w:r>
      <w:r w:rsidRPr="004A1DAC">
        <w:rPr>
          <w:noProof/>
          <w:sz w:val="20"/>
        </w:rPr>
        <w:tab/>
        <w:t xml:space="preserve">S. A. Nugroho, L. Naju, A. Arozi, and I. L. Novenda, “JURNAL BIOSENSE Vol . 06 No . 1 , Juni 2023 ISSN : 2622 - 6286 PENGARUH MEDIA TANAM DAN ZPT NABATI ( AIR KELAPA DAN BAWANG MERAH ) TERHADAP PERTUMBUHAN SETEK VANILI ( </w:t>
      </w:r>
      <w:r w:rsidRPr="00A94513">
        <w:rPr>
          <w:i/>
          <w:iCs/>
          <w:noProof/>
          <w:sz w:val="20"/>
        </w:rPr>
        <w:t>Vanilla planifolia</w:t>
      </w:r>
      <w:r w:rsidRPr="004A1DAC">
        <w:rPr>
          <w:noProof/>
          <w:sz w:val="20"/>
        </w:rPr>
        <w:t xml:space="preserve"> Andrews ) ISSN : 2622 - 6286 Masyarakat mengalami pergeseran perilaku,” vol. 06, no. 1, pp. 83–97, 2023.</w:t>
      </w:r>
    </w:p>
    <w:p w14:paraId="067D5706"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[27]</w:t>
      </w:r>
      <w:r w:rsidRPr="004A1DAC">
        <w:rPr>
          <w:noProof/>
          <w:sz w:val="20"/>
        </w:rPr>
        <w:tab/>
        <w:t xml:space="preserve">S. M. Telaumbanua, “PENGARUH KONSENTRASI AIR KELAPA DAN DOSIS ARANG AKTIF TERHADAP PERTUMBUHAN PLANLET ANGGREK Dendrobium sp DENGAN MEDIA VW SECARA IN VITRO,” </w:t>
      </w:r>
      <w:r w:rsidRPr="004A1DAC">
        <w:rPr>
          <w:i/>
          <w:iCs/>
          <w:noProof/>
          <w:sz w:val="20"/>
        </w:rPr>
        <w:t>J. Sapta Agrica</w:t>
      </w:r>
      <w:r w:rsidRPr="004A1DAC">
        <w:rPr>
          <w:noProof/>
          <w:sz w:val="20"/>
        </w:rPr>
        <w:t>, vol. 1, no. 1, pp. 26–33, 2022, doi: 10.57094/agrotek.v1i1.384.</w:t>
      </w:r>
    </w:p>
    <w:p w14:paraId="118039C1"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[28]</w:t>
      </w:r>
      <w:r w:rsidRPr="004A1DAC">
        <w:rPr>
          <w:noProof/>
          <w:sz w:val="20"/>
        </w:rPr>
        <w:tab/>
        <w:t>E. Maulia, W. Rahmatika, and M. Maulana, “Dampak Media Subkultur dan Variasi Subkultur untuk Pertumbuhan Tunas pada Kultur Jaringan Pisang (</w:t>
      </w:r>
      <w:r w:rsidRPr="00A94513">
        <w:rPr>
          <w:i/>
          <w:iCs/>
          <w:noProof/>
          <w:sz w:val="20"/>
        </w:rPr>
        <w:t>Musa spp</w:t>
      </w:r>
      <w:r w:rsidRPr="004A1DAC">
        <w:rPr>
          <w:noProof/>
          <w:sz w:val="20"/>
        </w:rPr>
        <w:t xml:space="preserve">.) Serta Penerapan Penanaman Bibit Dengan Pemberian Agen Hayati,” </w:t>
      </w:r>
      <w:r w:rsidRPr="004A1DAC">
        <w:rPr>
          <w:i/>
          <w:iCs/>
          <w:noProof/>
          <w:sz w:val="20"/>
        </w:rPr>
        <w:t>J. Agro-Livestock</w:t>
      </w:r>
      <w:r w:rsidRPr="004A1DAC">
        <w:rPr>
          <w:noProof/>
          <w:sz w:val="20"/>
        </w:rPr>
        <w:t>, vol. 3, no. 1, pp. 145–153, 2025, [Online]. Available: https://jurnal.ypkpasid.org/index.php/jal</w:t>
      </w:r>
    </w:p>
    <w:p w14:paraId="7F3459E8"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[29]</w:t>
      </w:r>
      <w:r w:rsidRPr="004A1DAC">
        <w:rPr>
          <w:noProof/>
          <w:sz w:val="20"/>
        </w:rPr>
        <w:tab/>
        <w:t xml:space="preserve">W. Smułek, M. Rojewska, A. Pacholak, O. Machrowicz, and K. Prochaska, “Co-interaction of nitrofurantoin and saponins surfactants with biomembrane leads to an increase in antibiotic ’ s antibacterial activity,” </w:t>
      </w:r>
      <w:r w:rsidRPr="004A1DAC">
        <w:rPr>
          <w:i/>
          <w:iCs/>
          <w:noProof/>
          <w:sz w:val="20"/>
        </w:rPr>
        <w:t>J. Mol. Liq.</w:t>
      </w:r>
      <w:r w:rsidRPr="004A1DAC">
        <w:rPr>
          <w:noProof/>
          <w:sz w:val="20"/>
        </w:rPr>
        <w:t>, vol. 364, p. 120070, 2022, doi: 10.1016/j.molliq.2022.120070.</w:t>
      </w:r>
    </w:p>
    <w:p w14:paraId="166A0D59"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[30]</w:t>
      </w:r>
      <w:r w:rsidRPr="004A1DAC">
        <w:rPr>
          <w:noProof/>
          <w:sz w:val="20"/>
        </w:rPr>
        <w:tab/>
        <w:t xml:space="preserve">S. Weiskirchen, S. K. Schröder, E. M. Buhl, and R. Weiskirchen, “A Beginner’s Guide to Cell Culture: Practical Advice for Preventing Needless Problems,” </w:t>
      </w:r>
      <w:r w:rsidRPr="004A1DAC">
        <w:rPr>
          <w:i/>
          <w:iCs/>
          <w:noProof/>
          <w:sz w:val="20"/>
        </w:rPr>
        <w:t>Cells</w:t>
      </w:r>
      <w:r w:rsidRPr="004A1DAC">
        <w:rPr>
          <w:noProof/>
          <w:sz w:val="20"/>
        </w:rPr>
        <w:t>, vol. 12, no. 5, 2023, doi: 10.3390/cells12050682.</w:t>
      </w:r>
    </w:p>
    <w:p w14:paraId="7D8ED0BE"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[31]</w:t>
      </w:r>
      <w:r w:rsidRPr="004A1DAC">
        <w:rPr>
          <w:noProof/>
          <w:sz w:val="20"/>
        </w:rPr>
        <w:tab/>
        <w:t xml:space="preserve">N. Permadi, M. Nurzaman, A. N. Alhasnawi, F. Doni, and E. Julaeha, “Managing Lethal Browning and Microbial Contamination in Musa spp. Tissue Culture: Synthesis and Perspectives,” </w:t>
      </w:r>
      <w:r w:rsidRPr="004A1DAC">
        <w:rPr>
          <w:i/>
          <w:iCs/>
          <w:noProof/>
          <w:sz w:val="20"/>
        </w:rPr>
        <w:t>Horticulturae</w:t>
      </w:r>
      <w:r w:rsidRPr="004A1DAC">
        <w:rPr>
          <w:noProof/>
          <w:sz w:val="20"/>
        </w:rPr>
        <w:t>, vol. 9, no. 4, pp. 1–16, 2023, doi: 10.3390/horticulturae9040453.</w:t>
      </w:r>
    </w:p>
    <w:p w14:paraId="6AEAF8D0"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[32]</w:t>
      </w:r>
      <w:r w:rsidRPr="004A1DAC">
        <w:rPr>
          <w:noProof/>
          <w:sz w:val="20"/>
        </w:rPr>
        <w:tab/>
        <w:t>J. C. I. R. ANDUNG, “PENGARUH NAA DAN DOSIS PUPUK GANDASIL D TERHADAP PERTUMBUHAN BIBIT PISANG CAVENDISH HASIL KULTUR JARINGAN PADA FASE PEMBESARAN,” p. 9, 2022.</w:t>
      </w:r>
    </w:p>
    <w:p w14:paraId="53584410"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[33]</w:t>
      </w:r>
      <w:r w:rsidRPr="004A1DAC">
        <w:rPr>
          <w:noProof/>
          <w:sz w:val="20"/>
        </w:rPr>
        <w:tab/>
        <w:t>S. Kamal, E. Agustina, and K. sari, “Efektivitas Pemberian ZPT Bawang Merah (</w:t>
      </w:r>
      <w:r w:rsidRPr="00A94513">
        <w:rPr>
          <w:i/>
          <w:iCs/>
          <w:noProof/>
          <w:sz w:val="20"/>
        </w:rPr>
        <w:t>Allium cepa</w:t>
      </w:r>
      <w:r w:rsidRPr="004A1DAC">
        <w:rPr>
          <w:noProof/>
          <w:sz w:val="20"/>
        </w:rPr>
        <w:t xml:space="preserve"> L.) terhadap Subkultur Tanaman Pisang Barangan (</w:t>
      </w:r>
      <w:r w:rsidRPr="00A94513">
        <w:rPr>
          <w:i/>
          <w:iCs/>
          <w:noProof/>
          <w:sz w:val="20"/>
        </w:rPr>
        <w:t>Musa acuminata</w:t>
      </w:r>
      <w:r w:rsidRPr="004A1DAC">
        <w:rPr>
          <w:noProof/>
          <w:sz w:val="20"/>
        </w:rPr>
        <w:t xml:space="preserve"> L.) secara In Vitro Effectiveness of Giving Red Onion (Allium Cepa L.) PGR to Banana (</w:t>
      </w:r>
      <w:r w:rsidRPr="00A94513">
        <w:rPr>
          <w:i/>
          <w:iCs/>
          <w:noProof/>
          <w:sz w:val="20"/>
        </w:rPr>
        <w:t>Musa Acuminata</w:t>
      </w:r>
      <w:r w:rsidRPr="004A1DAC">
        <w:rPr>
          <w:noProof/>
          <w:sz w:val="20"/>
        </w:rPr>
        <w:t xml:space="preserve"> L.) Subculture In Vitro,” vol. 12, no. 1, pp. 45–56, 2025, doi: 10.33059/jj.v12i1.11461.</w:t>
      </w:r>
    </w:p>
    <w:p w14:paraId="7C38076E"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[34]</w:t>
      </w:r>
      <w:r w:rsidRPr="004A1DAC">
        <w:rPr>
          <w:noProof/>
          <w:sz w:val="20"/>
        </w:rPr>
        <w:tab/>
        <w:t>S. Hidayati, E. A. M. Zuhud, I. K. Adiyaksa, and P. Al Manar, “REVIEW: BUDIDAYA DAN PEMANENAN PASAK BUMI (</w:t>
      </w:r>
      <w:r w:rsidRPr="00A94513">
        <w:rPr>
          <w:i/>
          <w:iCs/>
          <w:noProof/>
          <w:sz w:val="20"/>
        </w:rPr>
        <w:t>Eurycoma longifolia</w:t>
      </w:r>
      <w:r w:rsidRPr="004A1DAC">
        <w:rPr>
          <w:noProof/>
          <w:sz w:val="20"/>
        </w:rPr>
        <w:t xml:space="preserve"> Jack),” </w:t>
      </w:r>
      <w:r w:rsidRPr="004A1DAC">
        <w:rPr>
          <w:i/>
          <w:iCs/>
          <w:noProof/>
          <w:sz w:val="20"/>
        </w:rPr>
        <w:t>J. Tumbuh. Obat Indones.</w:t>
      </w:r>
      <w:r w:rsidRPr="004A1DAC">
        <w:rPr>
          <w:noProof/>
          <w:sz w:val="20"/>
        </w:rPr>
        <w:t>, vol. 15, no. 1, pp. 16–26, 2022, doi: 10.22435/jtoi.v15i1.3860.</w:t>
      </w:r>
    </w:p>
    <w:p w14:paraId="0C81FD34"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[35]</w:t>
      </w:r>
      <w:r w:rsidRPr="004A1DAC">
        <w:rPr>
          <w:noProof/>
          <w:sz w:val="20"/>
        </w:rPr>
        <w:tab/>
        <w:t>J. A. Z. Zahra, E. R. Sasmita, and A. Wijayani, “SUBKULTUR ANGGREK BULAN (</w:t>
      </w:r>
      <w:r w:rsidRPr="00A94513">
        <w:rPr>
          <w:i/>
          <w:iCs/>
          <w:noProof/>
          <w:sz w:val="20"/>
        </w:rPr>
        <w:t>Phalaenopsis sp</w:t>
      </w:r>
      <w:r w:rsidRPr="004A1DAC">
        <w:rPr>
          <w:noProof/>
          <w:sz w:val="20"/>
        </w:rPr>
        <w:t xml:space="preserve">.) PADA MEDIA MS DENGAN PENAMBAHAN THIAMIN DAN EKSTRAK TAUGE,” </w:t>
      </w:r>
      <w:r w:rsidRPr="004A1DAC">
        <w:rPr>
          <w:i/>
          <w:iCs/>
          <w:noProof/>
          <w:sz w:val="20"/>
        </w:rPr>
        <w:t>Agro Wiralodra</w:t>
      </w:r>
      <w:r w:rsidRPr="004A1DAC">
        <w:rPr>
          <w:noProof/>
          <w:sz w:val="20"/>
        </w:rPr>
        <w:t>, vol. 6, no. 2, pp. 34–39, 2023, doi: 10.31943/agrowiralodra.v6i2.89.</w:t>
      </w:r>
    </w:p>
    <w:p w14:paraId="71DB5947"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[36]</w:t>
      </w:r>
      <w:r w:rsidRPr="004A1DAC">
        <w:rPr>
          <w:noProof/>
          <w:sz w:val="20"/>
        </w:rPr>
        <w:tab/>
        <w:t>P. Samantaray and A. Nayak, “Lilium : A High-Value Cut Flower Production Guide for Lucrative Return,” vol. 30, no. 6, pp. 67–86, 2024, doi: 10.9734/JSRR/2024/v30i62022.</w:t>
      </w:r>
    </w:p>
    <w:p w14:paraId="06FCEB23"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[37]</w:t>
      </w:r>
      <w:r w:rsidRPr="004A1DAC">
        <w:rPr>
          <w:noProof/>
          <w:sz w:val="20"/>
        </w:rPr>
        <w:tab/>
        <w:t>A. B. S. Putri, H. Hajrah, D. Armita, and I. R. Tambunan, “Teknik kultur jaringan untuk perbanyakan dan konservasi tanaman kentang (</w:t>
      </w:r>
      <w:r w:rsidRPr="00A94513">
        <w:rPr>
          <w:i/>
          <w:iCs/>
          <w:noProof/>
          <w:sz w:val="20"/>
        </w:rPr>
        <w:t>Solanum tuberosum</w:t>
      </w:r>
      <w:r w:rsidRPr="004A1DAC">
        <w:rPr>
          <w:noProof/>
          <w:sz w:val="20"/>
        </w:rPr>
        <w:t xml:space="preserve"> L.) secara in vitro,” </w:t>
      </w:r>
      <w:r w:rsidRPr="004A1DAC">
        <w:rPr>
          <w:i/>
          <w:iCs/>
          <w:noProof/>
          <w:sz w:val="20"/>
        </w:rPr>
        <w:t>Filogeni J. Mhs. Biol.</w:t>
      </w:r>
      <w:r w:rsidRPr="004A1DAC">
        <w:rPr>
          <w:noProof/>
          <w:sz w:val="20"/>
        </w:rPr>
        <w:t>, vol. 1, no. 2, pp. 69–76, 2021, doi: 10.24252/filogeni.v1i2.23801.</w:t>
      </w:r>
    </w:p>
    <w:p w14:paraId="2FD55863"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[38]</w:t>
      </w:r>
      <w:r w:rsidRPr="004A1DAC">
        <w:rPr>
          <w:noProof/>
          <w:sz w:val="20"/>
        </w:rPr>
        <w:tab/>
        <w:t xml:space="preserve">R. I. Jabal Rahmat Ashar, A. Farhanah, Pratiwi Hamzah and M. Sumiyati Tuhuteru, Ramal Yusuf, Reina Yulianti, </w:t>
      </w:r>
      <w:r w:rsidRPr="004A1DAC">
        <w:rPr>
          <w:i/>
          <w:iCs/>
          <w:noProof/>
          <w:sz w:val="20"/>
        </w:rPr>
        <w:t>Pengantar KULTUR JARINGAN TANAMAN</w:t>
      </w:r>
      <w:r w:rsidRPr="004A1DAC">
        <w:rPr>
          <w:noProof/>
          <w:sz w:val="20"/>
        </w:rPr>
        <w:t>. 2022.</w:t>
      </w:r>
    </w:p>
    <w:p w14:paraId="26AC8A0F"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[39]</w:t>
      </w:r>
      <w:r w:rsidRPr="004A1DAC">
        <w:rPr>
          <w:noProof/>
          <w:sz w:val="20"/>
        </w:rPr>
        <w:tab/>
        <w:t>D. Andriani and P. Heriansyah, “Identifikasi Jamur Kontaminan pada Berbagai Eksplan Kultur Jaringan Anggrek Alam (</w:t>
      </w:r>
      <w:r w:rsidRPr="00A94513">
        <w:rPr>
          <w:i/>
          <w:iCs/>
          <w:noProof/>
          <w:sz w:val="20"/>
        </w:rPr>
        <w:t>Bromheadia finlaysoniana</w:t>
      </w:r>
      <w:r w:rsidRPr="004A1DAC">
        <w:rPr>
          <w:noProof/>
          <w:sz w:val="20"/>
        </w:rPr>
        <w:t xml:space="preserve"> (Lind.) Miq,” </w:t>
      </w:r>
      <w:r w:rsidRPr="004A1DAC">
        <w:rPr>
          <w:i/>
          <w:iCs/>
          <w:noProof/>
          <w:sz w:val="20"/>
        </w:rPr>
        <w:t>Agro Bali  Agric. J.</w:t>
      </w:r>
      <w:r w:rsidRPr="004A1DAC">
        <w:rPr>
          <w:noProof/>
          <w:sz w:val="20"/>
        </w:rPr>
        <w:t>, vol. 4, no. 2, pp. 192–199, 2021, doi: 10.37637/ab.v4i2.723.</w:t>
      </w:r>
    </w:p>
    <w:p w14:paraId="44392EDA"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[40]</w:t>
      </w:r>
      <w:r w:rsidRPr="004A1DAC">
        <w:rPr>
          <w:noProof/>
          <w:sz w:val="20"/>
        </w:rPr>
        <w:tab/>
        <w:t xml:space="preserve">E. Wulandari, “Identifikasi bakteri kontaminan pada kultur jaringan bambu jenis fargesia scabrida,” </w:t>
      </w:r>
      <w:r w:rsidRPr="004A1DAC">
        <w:rPr>
          <w:i/>
          <w:iCs/>
          <w:noProof/>
          <w:sz w:val="20"/>
        </w:rPr>
        <w:t>Integr. Lab J.</w:t>
      </w:r>
      <w:r w:rsidRPr="004A1DAC">
        <w:rPr>
          <w:noProof/>
          <w:sz w:val="20"/>
        </w:rPr>
        <w:t>, vol. 10, no. 02, pp. 99–107, 2022.</w:t>
      </w:r>
    </w:p>
    <w:p w14:paraId="60C72D05" w14:textId="77777777" w:rsidR="004A1DAC" w:rsidRPr="004A1DAC" w:rsidRDefault="004A1DAC" w:rsidP="004A1DAC">
      <w:pPr>
        <w:widowControl w:val="0"/>
        <w:autoSpaceDE w:val="0"/>
        <w:autoSpaceDN w:val="0"/>
        <w:adjustRightInd w:val="0"/>
        <w:ind w:left="640" w:hanging="640"/>
        <w:rPr>
          <w:noProof/>
          <w:sz w:val="20"/>
        </w:rPr>
      </w:pPr>
      <w:r w:rsidRPr="004A1DAC">
        <w:rPr>
          <w:noProof/>
          <w:sz w:val="20"/>
        </w:rPr>
        <w:t>[41]</w:t>
      </w:r>
      <w:r w:rsidRPr="004A1DAC">
        <w:rPr>
          <w:noProof/>
          <w:sz w:val="20"/>
        </w:rPr>
        <w:tab/>
        <w:t xml:space="preserve">A. I. Sucahyo, K. Manalu, and R. A. Nasution, “Isolasi dan Identifikasi Mikroba Penyebab Kontaminasi dari Udara di Laboratorium Kultur Jaringan Tumbuhan UIN-SU Medan,” </w:t>
      </w:r>
      <w:r w:rsidRPr="004A1DAC">
        <w:rPr>
          <w:i/>
          <w:iCs/>
          <w:noProof/>
          <w:sz w:val="20"/>
        </w:rPr>
        <w:t>J. Biol.</w:t>
      </w:r>
      <w:r w:rsidRPr="004A1DAC">
        <w:rPr>
          <w:noProof/>
          <w:sz w:val="20"/>
        </w:rPr>
        <w:t>, vol. 1, no. 1, pp. 1–12, 2023, doi: 10.47134/biology.v1i1.1931.</w:t>
      </w:r>
    </w:p>
    <w:p w14:paraId="54171220" w14:textId="44BDAF6F" w:rsidR="004A1DAC" w:rsidRPr="004A1DAC" w:rsidRDefault="004A1DAC" w:rsidP="004A1DAC">
      <w:pPr>
        <w:widowControl w:val="0"/>
        <w:autoSpaceDE w:val="0"/>
        <w:autoSpaceDN w:val="0"/>
        <w:adjustRightInd w:val="0"/>
        <w:ind w:left="640" w:hanging="640"/>
        <w:rPr>
          <w:noProof/>
          <w:sz w:val="20"/>
        </w:rPr>
      </w:pPr>
      <w:r w:rsidRPr="004A1DAC">
        <w:rPr>
          <w:noProof/>
          <w:sz w:val="20"/>
        </w:rPr>
        <w:t>[42]</w:t>
      </w:r>
      <w:r w:rsidRPr="004A1DAC">
        <w:rPr>
          <w:noProof/>
          <w:sz w:val="20"/>
        </w:rPr>
        <w:tab/>
        <w:t xml:space="preserve">Y. K. Marendeng, P. S. Biologi, F. Bioteknologi, U. Kristen, and D. Wacana, “Akumulasi dan Toleransi Tembaga ( Cu ) pada Kultur Kalus </w:t>
      </w:r>
      <w:r w:rsidRPr="00A94513">
        <w:rPr>
          <w:i/>
          <w:iCs/>
          <w:noProof/>
          <w:sz w:val="20"/>
        </w:rPr>
        <w:t>Talinum paniculatum</w:t>
      </w:r>
      <w:r w:rsidRPr="004A1DAC">
        <w:rPr>
          <w:noProof/>
          <w:sz w:val="20"/>
        </w:rPr>
        <w:t xml:space="preserve"> ( Jacq .) Gaertn .,” 2024.</w:t>
      </w:r>
    </w:p>
    <w:p w14:paraId="3738D31D" w14:textId="40E48CF0" w:rsidR="004D1FD6" w:rsidRPr="004D1FD6" w:rsidRDefault="004D1FD6" w:rsidP="004D1FD6">
      <w:pPr>
        <w:rPr>
          <w:sz w:val="20"/>
          <w:szCs w:val="20"/>
        </w:rPr>
      </w:pPr>
      <w:r w:rsidRPr="004D1FD6">
        <w:rPr>
          <w:sz w:val="20"/>
          <w:szCs w:val="20"/>
        </w:rPr>
        <w:fldChar w:fldCharType="end"/>
      </w:r>
    </w:p>
    <w:p w14:paraId="2F06443E" w14:textId="0C65AB86" w:rsidR="0080385C" w:rsidRPr="004D1FD6" w:rsidRDefault="000B1B33" w:rsidP="004D1FD6">
      <w:pPr>
        <w:pBdr>
          <w:top w:val="nil"/>
          <w:left w:val="nil"/>
          <w:bottom w:val="nil"/>
          <w:right w:val="nil"/>
          <w:between w:val="nil"/>
        </w:pBdr>
        <w:ind w:left="432"/>
        <w:jc w:val="both"/>
        <w:rPr>
          <w:color w:val="000000"/>
          <w:sz w:val="20"/>
          <w:szCs w:val="20"/>
          <w:lang w:val="en-US"/>
        </w:rPr>
      </w:pPr>
      <w:r w:rsidRPr="004D1FD6">
        <w:rPr>
          <w:noProof/>
          <w:sz w:val="20"/>
          <w:szCs w:val="20"/>
          <w:lang w:val="en-US" w:eastAsia="en-US"/>
        </w:rPr>
        <mc:AlternateContent>
          <mc:Choice Requires="wps">
            <w:drawing>
              <wp:anchor distT="0" distB="0" distL="0" distR="0" simplePos="0" relativeHeight="251658240" behindDoc="1" locked="0" layoutInCell="1" allowOverlap="1" wp14:anchorId="57D4F3CA" wp14:editId="3446BB80">
                <wp:simplePos x="0" y="0"/>
                <wp:positionH relativeFrom="column">
                  <wp:posOffset>0</wp:posOffset>
                </wp:positionH>
                <wp:positionV relativeFrom="paragraph">
                  <wp:posOffset>88900</wp:posOffset>
                </wp:positionV>
                <wp:extent cx="5943600" cy="588645"/>
                <wp:effectExtent l="0" t="0" r="0" b="1905"/>
                <wp:wrapNone/>
                <wp:docPr id="879683958"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58864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F193482" w14:textId="77777777" w:rsidR="001250F5" w:rsidRDefault="001250F5">
                            <w:pPr>
                              <w:ind w:left="432"/>
                              <w:jc w:val="both"/>
                              <w:textDirection w:val="btLr"/>
                            </w:pPr>
                            <w:r>
                              <w:rPr>
                                <w:rFonts w:ascii="Calibri" w:eastAsia="Calibri" w:hAnsi="Calibri" w:cs="Calibri"/>
                                <w:b/>
                                <w:i/>
                                <w:color w:val="000000"/>
                                <w:sz w:val="20"/>
                              </w:rPr>
                              <w:t>Conﬂict of Interest Statement:</w:t>
                            </w:r>
                          </w:p>
                          <w:p w14:paraId="25000F68" w14:textId="77777777" w:rsidR="001250F5" w:rsidRDefault="001250F5">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0E5BDAC2" w14:textId="77777777" w:rsidR="001250F5" w:rsidRDefault="001250F5">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14:sizeRelH relativeFrom="page">
                  <wp14:pctWidth>0</wp14:pctWidth>
                </wp14:sizeRelH>
                <wp14:sizeRelV relativeFrom="page">
                  <wp14:pctHeight>0</wp14:pctHeight>
                </wp14:sizeRelV>
              </wp:anchor>
            </w:drawing>
          </mc:Choice>
          <mc:Fallback>
            <w:pict>
              <v:rect w14:anchorId="57D4F3CA" id="Rectangle 1" o:spid="_x0000_s1026" style="position:absolute;left:0;text-align:left;margin-left:0;margin-top:7pt;width:468pt;height:46.3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tqHHQIAAFgEAAAOAAAAZHJzL2Uyb0RvYy54bWysVNuO2jAQfa/Uf7D8XhIoUIgIq2opVaVV&#10;F2nbDxgch1j1rR5D4O87NixLL1KlqnmwZjzj4+MzM1ncHY1mBxlQOVvz4aDkTFrhGmV3Nf/6Zf1m&#10;xhlGsA1oZ2XNTxL53fL1q0XvKzlyndONDIxALFa9r3kXo6+KAkUnDeDAeWkp2LpgIJIbdkUToCd0&#10;o4tRWU6L3oXGByckIu2uzkG+zPhtK0V8bFuUkemaE7eY15DXbVqL5QKqXQDfKXGhAf/AwoCydOkV&#10;agUR2D6o36CMEsGha+NAOFO4tlVC5jfQa4blL6956sDL/BYSB/1VJvx/sOLz4clvQqKO/sGJb0iK&#10;FL3H6hpJDl5yjm0wKZeIs2NW8XRVUR4jE7Q5mY/fTksSW1BsMptNx5MkcwHV82kfMH6UzrBk1DxQ&#10;lbJ4cHjAeE59TsnEnFbNWmmdnbDb3uvADkAVXefvgo63adqyvubzyWhCPIAaq9UQyTS+qTnaXb7v&#10;pxN4C1zm70/AidgKsDsTyAjnJjIqUidrZWo+u56GqpPQfLANiydP7W9pCHhihoYzLWlkyMg9GEHp&#10;v+eRiNpeCnSuSapOPG6PBJLMrWtOm8DQi7Uipg+AcQOBWnpI11Kb04Xf9xCIhP5kqY/mw3GSKGZn&#10;PHmX6hZuI9vbCFjROZoeUvJs3sc8S6kw1r3fR9eqXMAXKhey1L65BS6jlubj1s9ZLz+E5Q8AAAD/&#10;/wMAUEsDBBQABgAIAAAAIQALTJ/Q3QAAAAcBAAAPAAAAZHJzL2Rvd25yZXYueG1sTI9PT8MwDMXv&#10;SHyHyEhcpi0FpgKl6YSQOCEkGGgSt7Rx/2iJU5JsLXx6zAlOtt+znn8uN7Oz4oghDp4UXKwyEEiN&#10;NwN1Ct7fHpc3IGLSZLT1hAq+MMKmOj0pdWH8RK943KZOcAjFQivoUxoLKWPTo9Nx5Uck9lofnE48&#10;hk6aoCcOd1ZeZlkunR6IL/R6xIcem/324BQM7XOt5zB978POPb2s7eKz/VgodX4239+BSDinv2X4&#10;xWd0qJip9gcyUVgF/Ehidc2V3durnJuahSy/BlmV8j9/9QMAAP//AwBQSwECLQAUAAYACAAAACEA&#10;toM4kv4AAADhAQAAEwAAAAAAAAAAAAAAAAAAAAAAW0NvbnRlbnRfVHlwZXNdLnhtbFBLAQItABQA&#10;BgAIAAAAIQA4/SH/1gAAAJQBAAALAAAAAAAAAAAAAAAAAC8BAABfcmVscy8ucmVsc1BLAQItABQA&#10;BgAIAAAAIQBJdtqHHQIAAFgEAAAOAAAAAAAAAAAAAAAAAC4CAABkcnMvZTJvRG9jLnhtbFBLAQIt&#10;ABQABgAIAAAAIQALTJ/Q3QAAAAcBAAAPAAAAAAAAAAAAAAAAAHcEAABkcnMvZG93bnJldi54bWxQ&#10;SwUGAAAAAAQABADzAAAAgQUAAAAA&#10;">
                <v:stroke startarrowwidth="narrow" startarrowlength="short" endarrowwidth="narrow" endarrowlength="short"/>
                <v:path arrowok="t"/>
                <v:textbox inset="2.53958mm,1.2694mm,2.53958mm,1.2694mm">
                  <w:txbxContent>
                    <w:p w14:paraId="1F193482" w14:textId="77777777" w:rsidR="001250F5" w:rsidRDefault="001250F5">
                      <w:pPr>
                        <w:ind w:left="432"/>
                        <w:jc w:val="both"/>
                        <w:textDirection w:val="btLr"/>
                      </w:pPr>
                      <w:r>
                        <w:rPr>
                          <w:rFonts w:ascii="Calibri" w:eastAsia="Calibri" w:hAnsi="Calibri" w:cs="Calibri"/>
                          <w:b/>
                          <w:i/>
                          <w:color w:val="000000"/>
                          <w:sz w:val="20"/>
                        </w:rPr>
                        <w:t>Conﬂict of Interest Statement:</w:t>
                      </w:r>
                    </w:p>
                    <w:p w14:paraId="25000F68" w14:textId="77777777" w:rsidR="001250F5" w:rsidRDefault="001250F5">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0E5BDAC2" w14:textId="77777777" w:rsidR="001250F5" w:rsidRDefault="001250F5">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1E74BA05" w14:textId="77777777" w:rsidR="0080385C" w:rsidRPr="004D1FD6" w:rsidRDefault="0080385C">
      <w:pPr>
        <w:pBdr>
          <w:top w:val="nil"/>
          <w:left w:val="nil"/>
          <w:bottom w:val="nil"/>
          <w:right w:val="nil"/>
          <w:between w:val="nil"/>
        </w:pBdr>
        <w:ind w:left="432" w:hanging="432"/>
        <w:jc w:val="both"/>
        <w:rPr>
          <w:color w:val="000000"/>
          <w:sz w:val="20"/>
          <w:szCs w:val="20"/>
        </w:rPr>
      </w:pPr>
    </w:p>
    <w:p w14:paraId="7F110DD5" w14:textId="77777777" w:rsidR="0080385C" w:rsidRPr="004D1FD6" w:rsidRDefault="0080385C">
      <w:pPr>
        <w:pBdr>
          <w:top w:val="nil"/>
          <w:left w:val="nil"/>
          <w:bottom w:val="nil"/>
          <w:right w:val="nil"/>
          <w:between w:val="nil"/>
        </w:pBdr>
        <w:ind w:left="432" w:hanging="432"/>
        <w:jc w:val="both"/>
        <w:rPr>
          <w:color w:val="000000"/>
          <w:sz w:val="20"/>
          <w:szCs w:val="20"/>
        </w:rPr>
      </w:pPr>
    </w:p>
    <w:p w14:paraId="4C4C912D" w14:textId="035F27C4" w:rsidR="002B08C9" w:rsidRPr="004D1FD6" w:rsidRDefault="002B08C9">
      <w:pPr>
        <w:pBdr>
          <w:top w:val="nil"/>
          <w:left w:val="nil"/>
          <w:bottom w:val="nil"/>
          <w:right w:val="nil"/>
          <w:between w:val="nil"/>
        </w:pBdr>
        <w:ind w:left="432" w:hanging="432"/>
        <w:jc w:val="both"/>
        <w:rPr>
          <w:color w:val="000000"/>
          <w:sz w:val="20"/>
          <w:szCs w:val="20"/>
        </w:rPr>
      </w:pPr>
    </w:p>
    <w:p w14:paraId="31D1433B" w14:textId="77777777" w:rsidR="002B08C9" w:rsidRPr="004D1FD6" w:rsidRDefault="002B08C9" w:rsidP="002B08C9">
      <w:pPr>
        <w:rPr>
          <w:sz w:val="20"/>
          <w:szCs w:val="20"/>
        </w:rPr>
      </w:pPr>
    </w:p>
    <w:p w14:paraId="12FA57D5" w14:textId="452FCAB2" w:rsidR="002B08C9" w:rsidRDefault="002B08C9" w:rsidP="002B08C9">
      <w:pPr>
        <w:tabs>
          <w:tab w:val="left" w:pos="3431"/>
        </w:tabs>
        <w:rPr>
          <w:sz w:val="20"/>
          <w:szCs w:val="20"/>
        </w:rPr>
      </w:pPr>
    </w:p>
    <w:p w14:paraId="60683F1E" w14:textId="77777777" w:rsidR="000E7C06" w:rsidRDefault="000E7C06" w:rsidP="002B08C9">
      <w:pPr>
        <w:tabs>
          <w:tab w:val="left" w:pos="3431"/>
        </w:tabs>
        <w:rPr>
          <w:sz w:val="20"/>
          <w:szCs w:val="20"/>
        </w:rPr>
      </w:pPr>
    </w:p>
    <w:p w14:paraId="306C0A98" w14:textId="77777777" w:rsidR="000E7C06" w:rsidRDefault="000E7C06" w:rsidP="002B08C9">
      <w:pPr>
        <w:tabs>
          <w:tab w:val="left" w:pos="3431"/>
        </w:tabs>
        <w:rPr>
          <w:sz w:val="20"/>
          <w:szCs w:val="20"/>
        </w:rPr>
      </w:pPr>
    </w:p>
    <w:p w14:paraId="7FF9BE29" w14:textId="77777777" w:rsidR="000E7C06" w:rsidRDefault="000E7C06" w:rsidP="002B08C9">
      <w:pPr>
        <w:tabs>
          <w:tab w:val="left" w:pos="3431"/>
        </w:tabs>
        <w:rPr>
          <w:sz w:val="20"/>
          <w:szCs w:val="20"/>
        </w:rPr>
      </w:pPr>
    </w:p>
    <w:p w14:paraId="653E62A7" w14:textId="77777777" w:rsidR="000E7C06" w:rsidRDefault="000E7C06" w:rsidP="002B08C9">
      <w:pPr>
        <w:tabs>
          <w:tab w:val="left" w:pos="3431"/>
        </w:tabs>
        <w:rPr>
          <w:sz w:val="20"/>
          <w:szCs w:val="20"/>
        </w:rPr>
      </w:pPr>
    </w:p>
    <w:p w14:paraId="46CD0178" w14:textId="77777777" w:rsidR="000E7C06" w:rsidRDefault="000E7C06" w:rsidP="002B08C9">
      <w:pPr>
        <w:tabs>
          <w:tab w:val="left" w:pos="3431"/>
        </w:tabs>
        <w:rPr>
          <w:sz w:val="20"/>
          <w:szCs w:val="20"/>
        </w:rPr>
      </w:pPr>
    </w:p>
    <w:p w14:paraId="386B0074" w14:textId="77777777" w:rsidR="000E7C06" w:rsidRDefault="000E7C06" w:rsidP="002B08C9">
      <w:pPr>
        <w:tabs>
          <w:tab w:val="left" w:pos="3431"/>
        </w:tabs>
        <w:rPr>
          <w:sz w:val="20"/>
          <w:szCs w:val="20"/>
        </w:rPr>
      </w:pPr>
    </w:p>
    <w:p w14:paraId="3D1DFBEB" w14:textId="77777777" w:rsidR="000E7C06" w:rsidRDefault="000E7C06" w:rsidP="002B08C9">
      <w:pPr>
        <w:tabs>
          <w:tab w:val="left" w:pos="3431"/>
        </w:tabs>
        <w:rPr>
          <w:sz w:val="20"/>
          <w:szCs w:val="20"/>
        </w:rPr>
      </w:pPr>
    </w:p>
    <w:p w14:paraId="7E581269" w14:textId="77777777" w:rsidR="000E7C06" w:rsidRDefault="000E7C06" w:rsidP="002B08C9">
      <w:pPr>
        <w:tabs>
          <w:tab w:val="left" w:pos="3431"/>
        </w:tabs>
        <w:rPr>
          <w:sz w:val="20"/>
          <w:szCs w:val="20"/>
        </w:rPr>
      </w:pPr>
    </w:p>
    <w:p w14:paraId="5FBD0C40" w14:textId="77777777" w:rsidR="000E7C06" w:rsidRDefault="000E7C06" w:rsidP="002B08C9">
      <w:pPr>
        <w:tabs>
          <w:tab w:val="left" w:pos="3431"/>
        </w:tabs>
        <w:rPr>
          <w:sz w:val="20"/>
          <w:szCs w:val="20"/>
        </w:rPr>
      </w:pPr>
    </w:p>
    <w:p w14:paraId="78505CA3" w14:textId="77777777" w:rsidR="000E7C06" w:rsidRDefault="000E7C06" w:rsidP="002B08C9">
      <w:pPr>
        <w:tabs>
          <w:tab w:val="left" w:pos="3431"/>
        </w:tabs>
        <w:rPr>
          <w:sz w:val="20"/>
          <w:szCs w:val="20"/>
        </w:rPr>
      </w:pPr>
    </w:p>
    <w:p w14:paraId="72FF059A" w14:textId="77777777" w:rsidR="000E7C06" w:rsidRDefault="000E7C06" w:rsidP="002B08C9">
      <w:pPr>
        <w:tabs>
          <w:tab w:val="left" w:pos="3431"/>
        </w:tabs>
        <w:rPr>
          <w:sz w:val="20"/>
          <w:szCs w:val="20"/>
        </w:rPr>
      </w:pPr>
    </w:p>
    <w:p w14:paraId="1ACD3A1D" w14:textId="77777777" w:rsidR="000E7C06" w:rsidRDefault="000E7C06" w:rsidP="002B08C9">
      <w:pPr>
        <w:tabs>
          <w:tab w:val="left" w:pos="3431"/>
        </w:tabs>
        <w:rPr>
          <w:sz w:val="20"/>
          <w:szCs w:val="20"/>
        </w:rPr>
      </w:pPr>
    </w:p>
    <w:p w14:paraId="4E683A56" w14:textId="77777777" w:rsidR="000E7C06" w:rsidRDefault="000E7C06" w:rsidP="002B08C9">
      <w:pPr>
        <w:tabs>
          <w:tab w:val="left" w:pos="3431"/>
        </w:tabs>
        <w:rPr>
          <w:sz w:val="20"/>
          <w:szCs w:val="20"/>
        </w:rPr>
      </w:pPr>
    </w:p>
    <w:p w14:paraId="101BF36A" w14:textId="77777777" w:rsidR="000E7C06" w:rsidRDefault="000E7C06" w:rsidP="002B08C9">
      <w:pPr>
        <w:tabs>
          <w:tab w:val="left" w:pos="3431"/>
        </w:tabs>
        <w:rPr>
          <w:sz w:val="20"/>
          <w:szCs w:val="20"/>
        </w:rPr>
      </w:pPr>
    </w:p>
    <w:p w14:paraId="47E622E6" w14:textId="77777777" w:rsidR="000E7C06" w:rsidRDefault="000E7C06" w:rsidP="002B08C9">
      <w:pPr>
        <w:tabs>
          <w:tab w:val="left" w:pos="3431"/>
        </w:tabs>
        <w:rPr>
          <w:sz w:val="20"/>
          <w:szCs w:val="20"/>
        </w:rPr>
      </w:pPr>
    </w:p>
    <w:p w14:paraId="3C5359E3" w14:textId="77777777" w:rsidR="000E7C06" w:rsidRDefault="000E7C06" w:rsidP="002B08C9">
      <w:pPr>
        <w:tabs>
          <w:tab w:val="left" w:pos="3431"/>
        </w:tabs>
        <w:rPr>
          <w:sz w:val="20"/>
          <w:szCs w:val="20"/>
        </w:rPr>
      </w:pPr>
    </w:p>
    <w:p w14:paraId="3C393485" w14:textId="77777777" w:rsidR="000E7C06" w:rsidRDefault="000E7C06" w:rsidP="002B08C9">
      <w:pPr>
        <w:tabs>
          <w:tab w:val="left" w:pos="3431"/>
        </w:tabs>
        <w:rPr>
          <w:sz w:val="20"/>
          <w:szCs w:val="20"/>
        </w:rPr>
      </w:pPr>
    </w:p>
    <w:p w14:paraId="21614A14" w14:textId="77777777" w:rsidR="000E7C06" w:rsidRDefault="000E7C06" w:rsidP="002B08C9">
      <w:pPr>
        <w:tabs>
          <w:tab w:val="left" w:pos="3431"/>
        </w:tabs>
        <w:rPr>
          <w:sz w:val="20"/>
          <w:szCs w:val="20"/>
        </w:rPr>
      </w:pPr>
    </w:p>
    <w:p w14:paraId="07EE596B" w14:textId="77777777" w:rsidR="000E7C06" w:rsidRDefault="000E7C06" w:rsidP="002B08C9">
      <w:pPr>
        <w:tabs>
          <w:tab w:val="left" w:pos="3431"/>
        </w:tabs>
        <w:rPr>
          <w:sz w:val="20"/>
          <w:szCs w:val="20"/>
        </w:rPr>
      </w:pPr>
    </w:p>
    <w:p w14:paraId="4FBEA6DA" w14:textId="77777777" w:rsidR="000E7C06" w:rsidRDefault="000E7C06" w:rsidP="002B08C9">
      <w:pPr>
        <w:tabs>
          <w:tab w:val="left" w:pos="3431"/>
        </w:tabs>
        <w:rPr>
          <w:sz w:val="20"/>
          <w:szCs w:val="20"/>
        </w:rPr>
      </w:pPr>
    </w:p>
    <w:p w14:paraId="727FDE5B" w14:textId="77777777" w:rsidR="000E7C06" w:rsidRDefault="000E7C06" w:rsidP="002B08C9">
      <w:pPr>
        <w:tabs>
          <w:tab w:val="left" w:pos="3431"/>
        </w:tabs>
        <w:rPr>
          <w:sz w:val="20"/>
          <w:szCs w:val="20"/>
        </w:rPr>
      </w:pPr>
    </w:p>
    <w:p w14:paraId="533C4F62" w14:textId="77777777" w:rsidR="000E7C06" w:rsidRDefault="000E7C06" w:rsidP="002B08C9">
      <w:pPr>
        <w:tabs>
          <w:tab w:val="left" w:pos="3431"/>
        </w:tabs>
        <w:rPr>
          <w:sz w:val="20"/>
          <w:szCs w:val="20"/>
        </w:rPr>
      </w:pPr>
    </w:p>
    <w:p w14:paraId="5FBC4335" w14:textId="77777777" w:rsidR="000E7C06" w:rsidRDefault="000E7C06" w:rsidP="002B08C9">
      <w:pPr>
        <w:tabs>
          <w:tab w:val="left" w:pos="3431"/>
        </w:tabs>
        <w:rPr>
          <w:sz w:val="20"/>
          <w:szCs w:val="20"/>
        </w:rPr>
      </w:pPr>
    </w:p>
    <w:p w14:paraId="2FF042E6" w14:textId="77777777" w:rsidR="000E7C06" w:rsidRDefault="000E7C06" w:rsidP="002B08C9">
      <w:pPr>
        <w:tabs>
          <w:tab w:val="left" w:pos="3431"/>
        </w:tabs>
        <w:rPr>
          <w:sz w:val="20"/>
          <w:szCs w:val="20"/>
        </w:rPr>
      </w:pPr>
    </w:p>
    <w:p w14:paraId="3EE4CA96" w14:textId="77777777" w:rsidR="000E7C06" w:rsidRDefault="000E7C06" w:rsidP="002B08C9">
      <w:pPr>
        <w:tabs>
          <w:tab w:val="left" w:pos="3431"/>
        </w:tabs>
        <w:rPr>
          <w:sz w:val="20"/>
          <w:szCs w:val="20"/>
        </w:rPr>
      </w:pPr>
    </w:p>
    <w:p w14:paraId="3559D5FE" w14:textId="77777777" w:rsidR="000E7C06" w:rsidRDefault="000E7C06" w:rsidP="002B08C9">
      <w:pPr>
        <w:tabs>
          <w:tab w:val="left" w:pos="3431"/>
        </w:tabs>
        <w:rPr>
          <w:sz w:val="20"/>
          <w:szCs w:val="20"/>
        </w:rPr>
      </w:pPr>
    </w:p>
    <w:p w14:paraId="2B1B5476" w14:textId="77777777" w:rsidR="000E7C06" w:rsidRDefault="000E7C06" w:rsidP="002B08C9">
      <w:pPr>
        <w:tabs>
          <w:tab w:val="left" w:pos="3431"/>
        </w:tabs>
        <w:rPr>
          <w:sz w:val="20"/>
          <w:szCs w:val="20"/>
        </w:rPr>
      </w:pPr>
    </w:p>
    <w:p w14:paraId="012F5F16" w14:textId="77777777" w:rsidR="00ED2CD1" w:rsidRDefault="00ED2CD1" w:rsidP="002B08C9">
      <w:pPr>
        <w:tabs>
          <w:tab w:val="left" w:pos="3431"/>
        </w:tabs>
        <w:rPr>
          <w:sz w:val="20"/>
          <w:szCs w:val="20"/>
        </w:rPr>
      </w:pPr>
    </w:p>
    <w:p w14:paraId="18BE0007" w14:textId="77777777" w:rsidR="00ED2CD1" w:rsidRDefault="00ED2CD1" w:rsidP="002B08C9">
      <w:pPr>
        <w:tabs>
          <w:tab w:val="left" w:pos="3431"/>
        </w:tabs>
        <w:rPr>
          <w:sz w:val="20"/>
          <w:szCs w:val="20"/>
        </w:rPr>
      </w:pPr>
    </w:p>
    <w:p w14:paraId="2E4B4F73" w14:textId="77777777" w:rsidR="00ED2CD1" w:rsidRDefault="00ED2CD1" w:rsidP="002B08C9">
      <w:pPr>
        <w:tabs>
          <w:tab w:val="left" w:pos="3431"/>
        </w:tabs>
        <w:rPr>
          <w:sz w:val="20"/>
          <w:szCs w:val="20"/>
        </w:rPr>
      </w:pPr>
    </w:p>
    <w:p w14:paraId="4CC7280C" w14:textId="77777777" w:rsidR="00ED2CD1" w:rsidRDefault="00ED2CD1" w:rsidP="002B08C9">
      <w:pPr>
        <w:tabs>
          <w:tab w:val="left" w:pos="3431"/>
        </w:tabs>
        <w:rPr>
          <w:sz w:val="20"/>
          <w:szCs w:val="20"/>
        </w:rPr>
      </w:pPr>
    </w:p>
    <w:p w14:paraId="4721B2FB" w14:textId="77777777" w:rsidR="00ED2CD1" w:rsidRDefault="00ED2CD1" w:rsidP="002B08C9">
      <w:pPr>
        <w:tabs>
          <w:tab w:val="left" w:pos="3431"/>
        </w:tabs>
        <w:rPr>
          <w:sz w:val="20"/>
          <w:szCs w:val="20"/>
        </w:rPr>
      </w:pPr>
    </w:p>
    <w:p w14:paraId="02281224" w14:textId="77777777" w:rsidR="00ED2CD1" w:rsidRDefault="00ED2CD1" w:rsidP="002B08C9">
      <w:pPr>
        <w:tabs>
          <w:tab w:val="left" w:pos="3431"/>
        </w:tabs>
        <w:rPr>
          <w:sz w:val="20"/>
          <w:szCs w:val="20"/>
        </w:rPr>
      </w:pPr>
    </w:p>
    <w:p w14:paraId="537E04D9" w14:textId="77777777" w:rsidR="00ED2CD1" w:rsidRDefault="00ED2CD1" w:rsidP="002B08C9">
      <w:pPr>
        <w:tabs>
          <w:tab w:val="left" w:pos="3431"/>
        </w:tabs>
        <w:rPr>
          <w:sz w:val="20"/>
          <w:szCs w:val="20"/>
        </w:rPr>
      </w:pPr>
    </w:p>
    <w:p w14:paraId="4A9D3518" w14:textId="77777777" w:rsidR="00ED2CD1" w:rsidRDefault="00ED2CD1" w:rsidP="002B08C9">
      <w:pPr>
        <w:tabs>
          <w:tab w:val="left" w:pos="3431"/>
        </w:tabs>
        <w:rPr>
          <w:sz w:val="20"/>
          <w:szCs w:val="20"/>
        </w:rPr>
      </w:pPr>
    </w:p>
    <w:p w14:paraId="12635D71" w14:textId="77777777" w:rsidR="00ED2CD1" w:rsidRDefault="00ED2CD1" w:rsidP="002B08C9">
      <w:pPr>
        <w:tabs>
          <w:tab w:val="left" w:pos="3431"/>
        </w:tabs>
        <w:rPr>
          <w:sz w:val="20"/>
          <w:szCs w:val="20"/>
        </w:rPr>
      </w:pPr>
    </w:p>
    <w:p w14:paraId="0BB1B3CB" w14:textId="77777777" w:rsidR="00ED2CD1" w:rsidRDefault="00ED2CD1" w:rsidP="002B08C9">
      <w:pPr>
        <w:tabs>
          <w:tab w:val="left" w:pos="3431"/>
        </w:tabs>
        <w:rPr>
          <w:sz w:val="20"/>
          <w:szCs w:val="20"/>
        </w:rPr>
      </w:pPr>
    </w:p>
    <w:p w14:paraId="4DAFC2C0" w14:textId="77777777" w:rsidR="00ED2CD1" w:rsidRDefault="00ED2CD1" w:rsidP="002B08C9">
      <w:pPr>
        <w:tabs>
          <w:tab w:val="left" w:pos="3431"/>
        </w:tabs>
        <w:rPr>
          <w:sz w:val="20"/>
          <w:szCs w:val="20"/>
        </w:rPr>
      </w:pPr>
    </w:p>
    <w:p w14:paraId="2412FEAE" w14:textId="77777777" w:rsidR="00ED2CD1" w:rsidRDefault="00ED2CD1" w:rsidP="002B08C9">
      <w:pPr>
        <w:tabs>
          <w:tab w:val="left" w:pos="3431"/>
        </w:tabs>
        <w:rPr>
          <w:sz w:val="20"/>
          <w:szCs w:val="20"/>
        </w:rPr>
      </w:pPr>
    </w:p>
    <w:p w14:paraId="15527F21" w14:textId="77777777" w:rsidR="00ED2CD1" w:rsidRDefault="00ED2CD1" w:rsidP="002B08C9">
      <w:pPr>
        <w:tabs>
          <w:tab w:val="left" w:pos="3431"/>
        </w:tabs>
        <w:rPr>
          <w:sz w:val="20"/>
          <w:szCs w:val="20"/>
        </w:rPr>
      </w:pPr>
    </w:p>
    <w:p w14:paraId="754F11BF" w14:textId="77777777" w:rsidR="00ED2CD1" w:rsidRDefault="00ED2CD1" w:rsidP="002B08C9">
      <w:pPr>
        <w:tabs>
          <w:tab w:val="left" w:pos="3431"/>
        </w:tabs>
        <w:rPr>
          <w:sz w:val="20"/>
          <w:szCs w:val="20"/>
        </w:rPr>
      </w:pPr>
    </w:p>
    <w:p w14:paraId="4CC3398A" w14:textId="77777777" w:rsidR="00ED2CD1" w:rsidRDefault="00ED2CD1" w:rsidP="002B08C9">
      <w:pPr>
        <w:tabs>
          <w:tab w:val="left" w:pos="3431"/>
        </w:tabs>
        <w:rPr>
          <w:sz w:val="20"/>
          <w:szCs w:val="20"/>
        </w:rPr>
      </w:pPr>
    </w:p>
    <w:p w14:paraId="5CD578FE" w14:textId="77777777" w:rsidR="00ED2CD1" w:rsidRDefault="00ED2CD1" w:rsidP="002B08C9">
      <w:pPr>
        <w:tabs>
          <w:tab w:val="left" w:pos="3431"/>
        </w:tabs>
        <w:rPr>
          <w:sz w:val="20"/>
          <w:szCs w:val="20"/>
        </w:rPr>
      </w:pPr>
    </w:p>
    <w:p w14:paraId="1096632D" w14:textId="77777777" w:rsidR="00ED2CD1" w:rsidRDefault="00ED2CD1" w:rsidP="002B08C9">
      <w:pPr>
        <w:tabs>
          <w:tab w:val="left" w:pos="3431"/>
        </w:tabs>
        <w:rPr>
          <w:sz w:val="20"/>
          <w:szCs w:val="20"/>
        </w:rPr>
      </w:pPr>
    </w:p>
    <w:p w14:paraId="2B141987" w14:textId="77777777" w:rsidR="000E7C06" w:rsidRDefault="000E7C06" w:rsidP="002B08C9">
      <w:pPr>
        <w:tabs>
          <w:tab w:val="left" w:pos="3431"/>
        </w:tabs>
        <w:rPr>
          <w:sz w:val="20"/>
          <w:szCs w:val="20"/>
        </w:rPr>
      </w:pPr>
    </w:p>
    <w:p w14:paraId="2D370DFE" w14:textId="77777777" w:rsidR="000E7C06" w:rsidRDefault="000E7C06" w:rsidP="002B08C9">
      <w:pPr>
        <w:tabs>
          <w:tab w:val="left" w:pos="3431"/>
        </w:tabs>
        <w:rPr>
          <w:sz w:val="20"/>
          <w:szCs w:val="20"/>
        </w:rPr>
      </w:pPr>
    </w:p>
    <w:p w14:paraId="62BF8579" w14:textId="77777777" w:rsidR="000E7C06" w:rsidRDefault="000E7C06" w:rsidP="002B08C9">
      <w:pPr>
        <w:tabs>
          <w:tab w:val="left" w:pos="3431"/>
        </w:tabs>
        <w:rPr>
          <w:sz w:val="20"/>
          <w:szCs w:val="20"/>
        </w:rPr>
      </w:pPr>
    </w:p>
    <w:p w14:paraId="6D525B4F" w14:textId="77777777" w:rsidR="000E7C06" w:rsidRPr="004D1FD6" w:rsidRDefault="000E7C06" w:rsidP="002B08C9">
      <w:pPr>
        <w:tabs>
          <w:tab w:val="left" w:pos="3431"/>
        </w:tabs>
        <w:rPr>
          <w:sz w:val="20"/>
          <w:szCs w:val="20"/>
        </w:rPr>
      </w:pPr>
    </w:p>
    <w:p w14:paraId="61638E53" w14:textId="26A65F3A" w:rsidR="00C71501" w:rsidRDefault="00C71501" w:rsidP="003B7980">
      <w:pPr>
        <w:pStyle w:val="Heading1"/>
        <w:numPr>
          <w:ilvl w:val="0"/>
          <w:numId w:val="0"/>
        </w:numPr>
        <w:ind w:left="432"/>
        <w:rPr>
          <w:lang w:val="en-US"/>
        </w:rPr>
      </w:pPr>
      <w:r w:rsidRPr="004D1FD6">
        <w:rPr>
          <w:lang w:val="en-US"/>
        </w:rPr>
        <w:t>LAMPIRAN</w:t>
      </w:r>
    </w:p>
    <w:p w14:paraId="70C2A8D5" w14:textId="77777777" w:rsidR="00167069" w:rsidRDefault="00167069" w:rsidP="00C71501">
      <w:pPr>
        <w:tabs>
          <w:tab w:val="left" w:pos="3431"/>
        </w:tabs>
        <w:jc w:val="center"/>
        <w:rPr>
          <w:b/>
          <w:sz w:val="20"/>
          <w:szCs w:val="20"/>
          <w:lang w:val="en-US"/>
        </w:rPr>
      </w:pPr>
    </w:p>
    <w:p w14:paraId="387FD78E" w14:textId="57BF0DA3" w:rsidR="00167069" w:rsidRDefault="007039CD" w:rsidP="0015114C">
      <w:pPr>
        <w:tabs>
          <w:tab w:val="left" w:pos="3431"/>
        </w:tabs>
        <w:jc w:val="center"/>
        <w:rPr>
          <w:b/>
          <w:sz w:val="20"/>
          <w:szCs w:val="20"/>
          <w:lang w:val="en-US"/>
        </w:rPr>
      </w:pPr>
      <w:r>
        <w:rPr>
          <w:noProof/>
        </w:rPr>
        <w:drawing>
          <wp:inline distT="0" distB="0" distL="0" distR="0" wp14:anchorId="654A22D7" wp14:editId="2AE4090A">
            <wp:extent cx="1784576" cy="1800000"/>
            <wp:effectExtent l="0" t="0" r="6350" b="0"/>
            <wp:docPr id="100249917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8440" t="26660" r="17445" b="17282"/>
                    <a:stretch>
                      <a:fillRect/>
                    </a:stretch>
                  </pic:blipFill>
                  <pic:spPr bwMode="auto">
                    <a:xfrm>
                      <a:off x="0" y="0"/>
                      <a:ext cx="1784576"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5114C">
        <w:rPr>
          <w:b/>
          <w:sz w:val="20"/>
          <w:szCs w:val="20"/>
          <w:lang w:val="en-US"/>
        </w:rPr>
        <w:t xml:space="preserve">     </w:t>
      </w:r>
      <w:r w:rsidR="00167069">
        <w:rPr>
          <w:noProof/>
        </w:rPr>
        <w:drawing>
          <wp:inline distT="0" distB="0" distL="0" distR="0" wp14:anchorId="20D6CA65" wp14:editId="4C8C588A">
            <wp:extent cx="1358296" cy="1800000"/>
            <wp:effectExtent l="0" t="0" r="0" b="0"/>
            <wp:docPr id="36280744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6580" t="31286" r="14272"/>
                    <a:stretch>
                      <a:fillRect/>
                    </a:stretch>
                  </pic:blipFill>
                  <pic:spPr bwMode="auto">
                    <a:xfrm>
                      <a:off x="0" y="0"/>
                      <a:ext cx="1358296"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5114C">
        <w:rPr>
          <w:b/>
          <w:sz w:val="20"/>
          <w:szCs w:val="20"/>
          <w:lang w:val="en-US"/>
        </w:rPr>
        <w:t xml:space="preserve">     </w:t>
      </w:r>
      <w:r>
        <w:rPr>
          <w:noProof/>
        </w:rPr>
        <w:drawing>
          <wp:inline distT="0" distB="0" distL="0" distR="0" wp14:anchorId="371DFC6F" wp14:editId="5A3A4D4B">
            <wp:extent cx="1262995" cy="1800000"/>
            <wp:effectExtent l="0" t="0" r="0" b="0"/>
            <wp:docPr id="3537729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9781"/>
                    <a:stretch>
                      <a:fillRect/>
                    </a:stretch>
                  </pic:blipFill>
                  <pic:spPr bwMode="auto">
                    <a:xfrm>
                      <a:off x="0" y="0"/>
                      <a:ext cx="1262995"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CFD4AA2" w14:textId="14E64251" w:rsidR="007039CD" w:rsidRPr="00DB23B5" w:rsidRDefault="001F1100" w:rsidP="00C71501">
      <w:pPr>
        <w:tabs>
          <w:tab w:val="left" w:pos="3431"/>
        </w:tabs>
        <w:jc w:val="center"/>
        <w:rPr>
          <w:bCs/>
          <w:sz w:val="20"/>
          <w:szCs w:val="20"/>
          <w:lang w:val="en-US"/>
        </w:rPr>
      </w:pPr>
      <w:r>
        <w:rPr>
          <w:bCs/>
          <w:sz w:val="20"/>
          <w:szCs w:val="20"/>
          <w:lang w:val="en-US"/>
        </w:rPr>
        <w:t xml:space="preserve">              </w:t>
      </w:r>
      <w:r w:rsidR="007039CD" w:rsidRPr="00DB23B5">
        <w:rPr>
          <w:bCs/>
          <w:sz w:val="20"/>
          <w:szCs w:val="20"/>
          <w:lang w:val="en-US"/>
        </w:rPr>
        <w:t xml:space="preserve">Sterilisai 1   </w:t>
      </w:r>
      <w:r>
        <w:rPr>
          <w:bCs/>
          <w:sz w:val="20"/>
          <w:szCs w:val="20"/>
          <w:lang w:val="en-US"/>
        </w:rPr>
        <w:t xml:space="preserve">            </w:t>
      </w:r>
      <w:r w:rsidR="007039CD" w:rsidRPr="00DB23B5">
        <w:rPr>
          <w:bCs/>
          <w:sz w:val="20"/>
          <w:szCs w:val="20"/>
          <w:lang w:val="en-US"/>
        </w:rPr>
        <w:t xml:space="preserve">            </w:t>
      </w:r>
      <w:r>
        <w:rPr>
          <w:bCs/>
          <w:sz w:val="20"/>
          <w:szCs w:val="20"/>
          <w:lang w:val="en-US"/>
        </w:rPr>
        <w:t xml:space="preserve">     </w:t>
      </w:r>
      <w:r w:rsidR="007039CD" w:rsidRPr="00DB23B5">
        <w:rPr>
          <w:bCs/>
          <w:sz w:val="20"/>
          <w:szCs w:val="20"/>
          <w:lang w:val="en-US"/>
        </w:rPr>
        <w:t xml:space="preserve">  Stok media 1                         eskplan media 1</w:t>
      </w:r>
    </w:p>
    <w:p w14:paraId="43398BC8" w14:textId="0B2D7456" w:rsidR="007039CD" w:rsidRPr="00DB23B5" w:rsidRDefault="0015114C" w:rsidP="007039CD">
      <w:pPr>
        <w:tabs>
          <w:tab w:val="left" w:pos="3431"/>
        </w:tabs>
        <w:jc w:val="center"/>
        <w:rPr>
          <w:bCs/>
          <w:sz w:val="20"/>
          <w:szCs w:val="20"/>
          <w:lang w:val="en-US"/>
        </w:rPr>
      </w:pPr>
      <w:r>
        <w:rPr>
          <w:bCs/>
          <w:noProof/>
          <w:sz w:val="20"/>
          <w:szCs w:val="20"/>
        </w:rPr>
        <w:t>5</w:t>
      </w:r>
      <w:r w:rsidR="007039CD" w:rsidRPr="00DB23B5">
        <w:rPr>
          <w:bCs/>
          <w:noProof/>
          <w:sz w:val="20"/>
          <w:szCs w:val="20"/>
        </w:rPr>
        <w:drawing>
          <wp:inline distT="0" distB="0" distL="0" distR="0" wp14:anchorId="7F9DAD8F" wp14:editId="2CFC810F">
            <wp:extent cx="2339546" cy="1798955"/>
            <wp:effectExtent l="0" t="0" r="3810" b="0"/>
            <wp:docPr id="4839314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16584" t="16797" r="5441" b="23407"/>
                    <a:stretch>
                      <a:fillRect/>
                    </a:stretch>
                  </pic:blipFill>
                  <pic:spPr bwMode="auto">
                    <a:xfrm>
                      <a:off x="0" y="0"/>
                      <a:ext cx="2344619" cy="1802856"/>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007039CD" w:rsidRPr="00DB23B5">
        <w:rPr>
          <w:bCs/>
          <w:noProof/>
          <w:sz w:val="20"/>
          <w:szCs w:val="20"/>
        </w:rPr>
        <w:drawing>
          <wp:inline distT="0" distB="0" distL="0" distR="0" wp14:anchorId="421A4751" wp14:editId="7B4883C7">
            <wp:extent cx="1672281" cy="1799590"/>
            <wp:effectExtent l="0" t="0" r="4445" b="0"/>
            <wp:docPr id="16665258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47125" t="48277" r="2478" b="26673"/>
                    <a:stretch>
                      <a:fillRect/>
                    </a:stretch>
                  </pic:blipFill>
                  <pic:spPr bwMode="auto">
                    <a:xfrm>
                      <a:off x="0" y="0"/>
                      <a:ext cx="1674155" cy="1801607"/>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00D265AE" w:rsidRPr="00DB23B5">
        <w:rPr>
          <w:bCs/>
          <w:noProof/>
          <w:sz w:val="20"/>
          <w:szCs w:val="20"/>
        </w:rPr>
        <w:drawing>
          <wp:inline distT="0" distB="0" distL="0" distR="0" wp14:anchorId="228A174D" wp14:editId="192BAE54">
            <wp:extent cx="1767022" cy="1800000"/>
            <wp:effectExtent l="0" t="0" r="5080" b="0"/>
            <wp:docPr id="135838664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23034" t="32052" r="38441" b="20647"/>
                    <a:stretch>
                      <a:fillRect/>
                    </a:stretch>
                  </pic:blipFill>
                  <pic:spPr bwMode="auto">
                    <a:xfrm>
                      <a:off x="0" y="0"/>
                      <a:ext cx="1767022"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BBAA64A" w14:textId="07C7B146" w:rsidR="007039CD" w:rsidRPr="00DB23B5" w:rsidRDefault="007039CD" w:rsidP="00C71501">
      <w:pPr>
        <w:tabs>
          <w:tab w:val="left" w:pos="3431"/>
        </w:tabs>
        <w:jc w:val="center"/>
        <w:rPr>
          <w:bCs/>
          <w:sz w:val="20"/>
          <w:szCs w:val="20"/>
          <w:lang w:val="en-US"/>
        </w:rPr>
      </w:pPr>
      <w:r w:rsidRPr="00DB23B5">
        <w:rPr>
          <w:bCs/>
          <w:sz w:val="20"/>
          <w:szCs w:val="20"/>
          <w:lang w:val="en-US"/>
        </w:rPr>
        <w:t>Penyimpanan media 1di box steri</w:t>
      </w:r>
      <w:r w:rsidR="00D265AE" w:rsidRPr="00DB23B5">
        <w:rPr>
          <w:bCs/>
          <w:sz w:val="20"/>
          <w:szCs w:val="20"/>
          <w:lang w:val="en-US"/>
        </w:rPr>
        <w:t>l</w:t>
      </w:r>
      <w:r w:rsidR="00D265AE" w:rsidRPr="00DB23B5">
        <w:rPr>
          <w:bCs/>
          <w:sz w:val="20"/>
          <w:szCs w:val="20"/>
          <w:lang w:val="en-US"/>
        </w:rPr>
        <w:tab/>
      </w:r>
      <w:r w:rsidRPr="00DB23B5">
        <w:rPr>
          <w:bCs/>
          <w:sz w:val="20"/>
          <w:szCs w:val="20"/>
          <w:lang w:val="en-US"/>
        </w:rPr>
        <w:t>kontaminasi percobaan</w:t>
      </w:r>
      <w:r w:rsidR="001F1100">
        <w:rPr>
          <w:bCs/>
          <w:sz w:val="20"/>
          <w:szCs w:val="20"/>
          <w:lang w:val="en-US"/>
        </w:rPr>
        <w:t xml:space="preserve"> </w:t>
      </w:r>
      <w:r w:rsidRPr="00DB23B5">
        <w:rPr>
          <w:bCs/>
          <w:sz w:val="20"/>
          <w:szCs w:val="20"/>
          <w:lang w:val="en-US"/>
        </w:rPr>
        <w:t>1</w:t>
      </w:r>
      <w:r w:rsidR="00D265AE" w:rsidRPr="00DB23B5">
        <w:rPr>
          <w:bCs/>
          <w:sz w:val="20"/>
          <w:szCs w:val="20"/>
          <w:lang w:val="en-US"/>
        </w:rPr>
        <w:t xml:space="preserve">               media percobaan 2</w:t>
      </w:r>
    </w:p>
    <w:p w14:paraId="1811D5B3" w14:textId="77777777" w:rsidR="00D265AE" w:rsidRPr="00DB23B5" w:rsidRDefault="00D265AE" w:rsidP="00C71501">
      <w:pPr>
        <w:tabs>
          <w:tab w:val="left" w:pos="3431"/>
        </w:tabs>
        <w:jc w:val="center"/>
        <w:rPr>
          <w:bCs/>
          <w:sz w:val="20"/>
          <w:szCs w:val="20"/>
          <w:lang w:val="en-US"/>
        </w:rPr>
      </w:pPr>
    </w:p>
    <w:p w14:paraId="53787C53" w14:textId="783EFBEB" w:rsidR="00D265AE" w:rsidRPr="00DB23B5" w:rsidRDefault="00D265AE" w:rsidP="00C71501">
      <w:pPr>
        <w:tabs>
          <w:tab w:val="left" w:pos="3431"/>
        </w:tabs>
        <w:jc w:val="center"/>
        <w:rPr>
          <w:bCs/>
          <w:sz w:val="20"/>
          <w:szCs w:val="20"/>
          <w:lang w:val="en-US"/>
        </w:rPr>
      </w:pPr>
      <w:r w:rsidRPr="00DB23B5">
        <w:rPr>
          <w:bCs/>
          <w:noProof/>
          <w:sz w:val="20"/>
          <w:szCs w:val="20"/>
        </w:rPr>
        <w:drawing>
          <wp:inline distT="0" distB="0" distL="0" distR="0" wp14:anchorId="1C51807F" wp14:editId="38EE70A2">
            <wp:extent cx="1648601" cy="1800000"/>
            <wp:effectExtent l="0" t="0" r="8890" b="0"/>
            <wp:docPr id="122320596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6507" t="15855" b="7598"/>
                    <a:stretch>
                      <a:fillRect/>
                    </a:stretch>
                  </pic:blipFill>
                  <pic:spPr bwMode="auto">
                    <a:xfrm>
                      <a:off x="0" y="0"/>
                      <a:ext cx="1648601"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Pr="00DB23B5">
        <w:rPr>
          <w:bCs/>
          <w:noProof/>
          <w:sz w:val="20"/>
          <w:szCs w:val="20"/>
        </w:rPr>
        <w:drawing>
          <wp:inline distT="0" distB="0" distL="0" distR="0" wp14:anchorId="12C66838" wp14:editId="426FF455">
            <wp:extent cx="1677770" cy="1800000"/>
            <wp:effectExtent l="0" t="0" r="0" b="0"/>
            <wp:docPr id="16543929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132" t="19882" r="31389" b="16484"/>
                    <a:stretch>
                      <a:fillRect/>
                    </a:stretch>
                  </pic:blipFill>
                  <pic:spPr bwMode="auto">
                    <a:xfrm>
                      <a:off x="0" y="0"/>
                      <a:ext cx="1677770"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00E41A88" w:rsidRPr="00DB23B5">
        <w:rPr>
          <w:bCs/>
          <w:noProof/>
          <w:sz w:val="20"/>
          <w:szCs w:val="20"/>
        </w:rPr>
        <w:drawing>
          <wp:inline distT="0" distB="0" distL="0" distR="0" wp14:anchorId="185B2307" wp14:editId="4DE856A3">
            <wp:extent cx="1534149" cy="1800000"/>
            <wp:effectExtent l="0" t="0" r="9525" b="0"/>
            <wp:docPr id="111084361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18857" t="27048" r="12299" b="12382"/>
                    <a:stretch>
                      <a:fillRect/>
                    </a:stretch>
                  </pic:blipFill>
                  <pic:spPr bwMode="auto">
                    <a:xfrm>
                      <a:off x="0" y="0"/>
                      <a:ext cx="153414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6DC3F61" w14:textId="6B3DAB09" w:rsidR="00D265AE" w:rsidRPr="00DB23B5" w:rsidRDefault="00D265AE" w:rsidP="00C71501">
      <w:pPr>
        <w:tabs>
          <w:tab w:val="left" w:pos="3431"/>
        </w:tabs>
        <w:jc w:val="center"/>
        <w:rPr>
          <w:bCs/>
          <w:sz w:val="20"/>
          <w:szCs w:val="20"/>
          <w:lang w:val="en-US"/>
        </w:rPr>
      </w:pPr>
      <w:r w:rsidRPr="00DB23B5">
        <w:rPr>
          <w:bCs/>
          <w:sz w:val="20"/>
          <w:szCs w:val="20"/>
          <w:lang w:val="en-US"/>
        </w:rPr>
        <w:t>Kontaminasi percobaan 2</w:t>
      </w:r>
      <w:r w:rsidR="001F1100">
        <w:rPr>
          <w:bCs/>
          <w:sz w:val="20"/>
          <w:szCs w:val="20"/>
          <w:lang w:val="en-US"/>
        </w:rPr>
        <w:t xml:space="preserve">                          </w:t>
      </w:r>
      <w:r w:rsidRPr="00DB23B5">
        <w:rPr>
          <w:bCs/>
          <w:sz w:val="20"/>
          <w:szCs w:val="20"/>
          <w:lang w:val="en-US"/>
        </w:rPr>
        <w:t>media kontaminasi 2</w:t>
      </w:r>
      <w:r w:rsidR="001F1100">
        <w:rPr>
          <w:bCs/>
          <w:sz w:val="20"/>
          <w:szCs w:val="20"/>
          <w:lang w:val="en-US"/>
        </w:rPr>
        <w:t xml:space="preserve">                            </w:t>
      </w:r>
      <w:r w:rsidR="00E41A88" w:rsidRPr="00DB23B5">
        <w:rPr>
          <w:bCs/>
          <w:sz w:val="20"/>
          <w:szCs w:val="20"/>
          <w:lang w:val="en-US"/>
        </w:rPr>
        <w:t xml:space="preserve">media percobaan 3 </w:t>
      </w:r>
    </w:p>
    <w:p w14:paraId="04DC7368" w14:textId="77777777" w:rsidR="00E41A88" w:rsidRPr="00DB23B5" w:rsidRDefault="00E41A88" w:rsidP="00C71501">
      <w:pPr>
        <w:tabs>
          <w:tab w:val="left" w:pos="3431"/>
        </w:tabs>
        <w:jc w:val="center"/>
        <w:rPr>
          <w:bCs/>
          <w:sz w:val="20"/>
          <w:szCs w:val="20"/>
          <w:lang w:val="en-US"/>
        </w:rPr>
      </w:pPr>
    </w:p>
    <w:p w14:paraId="5E576CF2" w14:textId="58743753" w:rsidR="003F4914" w:rsidRPr="00DB23B5" w:rsidRDefault="003F4914" w:rsidP="00C71501">
      <w:pPr>
        <w:tabs>
          <w:tab w:val="left" w:pos="3431"/>
        </w:tabs>
        <w:jc w:val="center"/>
        <w:rPr>
          <w:bCs/>
          <w:sz w:val="20"/>
          <w:szCs w:val="20"/>
          <w:lang w:val="en-US"/>
        </w:rPr>
      </w:pPr>
      <w:r w:rsidRPr="00DB23B5">
        <w:rPr>
          <w:bCs/>
          <w:noProof/>
          <w:sz w:val="20"/>
          <w:szCs w:val="20"/>
        </w:rPr>
        <w:drawing>
          <wp:inline distT="0" distB="0" distL="0" distR="0" wp14:anchorId="2519E5D9" wp14:editId="7278E9AA">
            <wp:extent cx="1836660" cy="1799241"/>
            <wp:effectExtent l="0" t="0" r="0" b="0"/>
            <wp:docPr id="128857247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5294" r="10406"/>
                    <a:stretch>
                      <a:fillRect/>
                    </a:stretch>
                  </pic:blipFill>
                  <pic:spPr bwMode="auto">
                    <a:xfrm>
                      <a:off x="0" y="0"/>
                      <a:ext cx="1837434"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Pr="00DB23B5">
        <w:rPr>
          <w:bCs/>
          <w:noProof/>
          <w:sz w:val="20"/>
          <w:szCs w:val="20"/>
        </w:rPr>
        <w:drawing>
          <wp:inline distT="0" distB="0" distL="0" distR="0" wp14:anchorId="7BC076B4" wp14:editId="7F75FF15">
            <wp:extent cx="2223890" cy="1799333"/>
            <wp:effectExtent l="0" t="0" r="5080" b="0"/>
            <wp:docPr id="154227943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19991" t="42048" r="16207"/>
                    <a:stretch>
                      <a:fillRect/>
                    </a:stretch>
                  </pic:blipFill>
                  <pic:spPr bwMode="auto">
                    <a:xfrm>
                      <a:off x="0" y="0"/>
                      <a:ext cx="2224715"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Pr="00DB23B5">
        <w:rPr>
          <w:bCs/>
          <w:noProof/>
          <w:sz w:val="20"/>
          <w:szCs w:val="20"/>
        </w:rPr>
        <w:drawing>
          <wp:inline distT="0" distB="0" distL="0" distR="0" wp14:anchorId="03F6CF34" wp14:editId="741B64FA">
            <wp:extent cx="1243914" cy="1798718"/>
            <wp:effectExtent l="0" t="0" r="0" b="0"/>
            <wp:docPr id="147885307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36591" t="26574" r="4314" b="9345"/>
                    <a:stretch>
                      <a:fillRect/>
                    </a:stretch>
                  </pic:blipFill>
                  <pic:spPr bwMode="auto">
                    <a:xfrm>
                      <a:off x="0" y="0"/>
                      <a:ext cx="1244801"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3EB6E7B" w14:textId="73BEA351" w:rsidR="003F4914" w:rsidRPr="00DB23B5" w:rsidRDefault="001F1100" w:rsidP="00C71501">
      <w:pPr>
        <w:tabs>
          <w:tab w:val="left" w:pos="3431"/>
        </w:tabs>
        <w:jc w:val="center"/>
        <w:rPr>
          <w:bCs/>
          <w:sz w:val="20"/>
          <w:szCs w:val="20"/>
          <w:lang w:val="en-US"/>
        </w:rPr>
      </w:pPr>
      <w:r>
        <w:rPr>
          <w:bCs/>
          <w:sz w:val="20"/>
          <w:szCs w:val="20"/>
          <w:lang w:val="en-US"/>
        </w:rPr>
        <w:t xml:space="preserve">      </w:t>
      </w:r>
      <w:r w:rsidR="003F4914" w:rsidRPr="00DB23B5">
        <w:rPr>
          <w:bCs/>
          <w:sz w:val="20"/>
          <w:szCs w:val="20"/>
          <w:lang w:val="en-US"/>
        </w:rPr>
        <w:t xml:space="preserve">Sterilisasi UV media 3        </w:t>
      </w:r>
      <w:r>
        <w:rPr>
          <w:bCs/>
          <w:sz w:val="20"/>
          <w:szCs w:val="20"/>
          <w:lang w:val="en-US"/>
        </w:rPr>
        <w:t xml:space="preserve">                </w:t>
      </w:r>
      <w:r w:rsidR="003F4914" w:rsidRPr="00DB23B5">
        <w:rPr>
          <w:bCs/>
          <w:sz w:val="20"/>
          <w:szCs w:val="20"/>
          <w:lang w:val="en-US"/>
        </w:rPr>
        <w:t>penanaman eksplan 3</w:t>
      </w:r>
      <w:r w:rsidR="003F4914" w:rsidRPr="00DB23B5">
        <w:rPr>
          <w:bCs/>
          <w:sz w:val="20"/>
          <w:szCs w:val="20"/>
          <w:lang w:val="en-US"/>
        </w:rPr>
        <w:tab/>
        <w:t xml:space="preserve">   </w:t>
      </w:r>
      <w:r>
        <w:rPr>
          <w:bCs/>
          <w:sz w:val="20"/>
          <w:szCs w:val="20"/>
          <w:lang w:val="en-US"/>
        </w:rPr>
        <w:t xml:space="preserve">                            </w:t>
      </w:r>
      <w:r w:rsidR="003F4914" w:rsidRPr="00DB23B5">
        <w:rPr>
          <w:bCs/>
          <w:sz w:val="20"/>
          <w:szCs w:val="20"/>
          <w:lang w:val="en-US"/>
        </w:rPr>
        <w:t xml:space="preserve">       </w:t>
      </w:r>
      <w:r>
        <w:rPr>
          <w:bCs/>
          <w:sz w:val="20"/>
          <w:szCs w:val="20"/>
          <w:lang w:val="en-US"/>
        </w:rPr>
        <w:t xml:space="preserve">   </w:t>
      </w:r>
      <w:r w:rsidR="003F4914" w:rsidRPr="00DB23B5">
        <w:rPr>
          <w:bCs/>
          <w:sz w:val="20"/>
          <w:szCs w:val="20"/>
          <w:lang w:val="en-US"/>
        </w:rPr>
        <w:t>sterilisasi dengan aquases</w:t>
      </w:r>
    </w:p>
    <w:p w14:paraId="5AF48198" w14:textId="77777777" w:rsidR="003F4914" w:rsidRPr="00DB23B5" w:rsidRDefault="003F4914" w:rsidP="00C71501">
      <w:pPr>
        <w:tabs>
          <w:tab w:val="left" w:pos="3431"/>
        </w:tabs>
        <w:jc w:val="center"/>
        <w:rPr>
          <w:bCs/>
          <w:sz w:val="20"/>
          <w:szCs w:val="20"/>
          <w:lang w:val="en-US"/>
        </w:rPr>
      </w:pPr>
    </w:p>
    <w:p w14:paraId="67000976" w14:textId="77777777" w:rsidR="001F1100" w:rsidRDefault="003F4914" w:rsidP="001F1100">
      <w:pPr>
        <w:tabs>
          <w:tab w:val="left" w:pos="3431"/>
        </w:tabs>
        <w:jc w:val="center"/>
        <w:rPr>
          <w:bCs/>
          <w:sz w:val="20"/>
          <w:szCs w:val="20"/>
          <w:lang w:val="en-US"/>
        </w:rPr>
      </w:pPr>
      <w:r w:rsidRPr="00DB23B5">
        <w:rPr>
          <w:bCs/>
          <w:noProof/>
          <w:sz w:val="20"/>
          <w:szCs w:val="20"/>
        </w:rPr>
        <w:drawing>
          <wp:inline distT="0" distB="0" distL="0" distR="0" wp14:anchorId="11B17CBF" wp14:editId="135B249E">
            <wp:extent cx="1837271" cy="1800000"/>
            <wp:effectExtent l="0" t="0" r="0" b="0"/>
            <wp:docPr id="14870647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8048" t="21153" r="5116" b="15050"/>
                    <a:stretch>
                      <a:fillRect/>
                    </a:stretch>
                  </pic:blipFill>
                  <pic:spPr bwMode="auto">
                    <a:xfrm>
                      <a:off x="0" y="0"/>
                      <a:ext cx="1837271"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lang w:val="en-US"/>
        </w:rPr>
        <w:t xml:space="preserve">     </w:t>
      </w:r>
      <w:r w:rsidRPr="00DB23B5">
        <w:rPr>
          <w:bCs/>
          <w:noProof/>
          <w:sz w:val="20"/>
          <w:szCs w:val="20"/>
        </w:rPr>
        <w:drawing>
          <wp:inline distT="0" distB="0" distL="0" distR="0" wp14:anchorId="05AA7355" wp14:editId="1E3D9030">
            <wp:extent cx="1443770" cy="1800000"/>
            <wp:effectExtent l="0" t="0" r="4445" b="0"/>
            <wp:docPr id="171108562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10242" r="3992"/>
                    <a:stretch>
                      <a:fillRect/>
                    </a:stretch>
                  </pic:blipFill>
                  <pic:spPr bwMode="auto">
                    <a:xfrm>
                      <a:off x="0" y="0"/>
                      <a:ext cx="1443770" cy="1800000"/>
                    </a:xfrm>
                    <a:prstGeom prst="rect">
                      <a:avLst/>
                    </a:prstGeom>
                    <a:noFill/>
                    <a:ln>
                      <a:noFill/>
                    </a:ln>
                    <a:extLst>
                      <a:ext uri="{53640926-AAD7-44D8-BBD7-CCE9431645EC}">
                        <a14:shadowObscured xmlns:a14="http://schemas.microsoft.com/office/drawing/2010/main"/>
                      </a:ext>
                    </a:extLst>
                  </pic:spPr>
                </pic:pic>
              </a:graphicData>
            </a:graphic>
          </wp:inline>
        </w:drawing>
      </w:r>
      <w:r w:rsidRPr="00DB23B5">
        <w:rPr>
          <w:bCs/>
          <w:sz w:val="20"/>
          <w:szCs w:val="20"/>
          <w:lang w:val="en-US"/>
        </w:rPr>
        <w:tab/>
      </w:r>
    </w:p>
    <w:p w14:paraId="40F1F6EA" w14:textId="431D706D" w:rsidR="003F4914" w:rsidRPr="00DB23B5" w:rsidRDefault="003F4914" w:rsidP="001F1100">
      <w:pPr>
        <w:tabs>
          <w:tab w:val="left" w:pos="3431"/>
        </w:tabs>
        <w:jc w:val="center"/>
        <w:rPr>
          <w:bCs/>
          <w:sz w:val="20"/>
          <w:szCs w:val="20"/>
          <w:lang w:val="en-US"/>
        </w:rPr>
      </w:pPr>
      <w:r w:rsidRPr="00DB23B5">
        <w:rPr>
          <w:bCs/>
          <w:sz w:val="20"/>
          <w:szCs w:val="20"/>
          <w:lang w:val="en-US"/>
        </w:rPr>
        <w:t>Sterilisasi dengan antracol</w:t>
      </w:r>
      <w:r w:rsidR="001F1100">
        <w:rPr>
          <w:bCs/>
          <w:sz w:val="20"/>
          <w:szCs w:val="20"/>
          <w:lang w:val="en-US"/>
        </w:rPr>
        <w:t xml:space="preserve">                         </w:t>
      </w:r>
      <w:r w:rsidRPr="00DB23B5">
        <w:rPr>
          <w:bCs/>
          <w:sz w:val="20"/>
          <w:szCs w:val="20"/>
          <w:lang w:val="en-US"/>
        </w:rPr>
        <w:t>tanaman eksplan</w:t>
      </w:r>
      <w:r w:rsidR="001F1100">
        <w:rPr>
          <w:bCs/>
          <w:sz w:val="20"/>
          <w:szCs w:val="20"/>
          <w:lang w:val="en-US"/>
        </w:rPr>
        <w:t xml:space="preserve">        </w:t>
      </w:r>
    </w:p>
    <w:p w14:paraId="11680DAF" w14:textId="77777777" w:rsidR="008711B6" w:rsidRPr="00DB23B5" w:rsidRDefault="008711B6" w:rsidP="00C71501">
      <w:pPr>
        <w:tabs>
          <w:tab w:val="left" w:pos="3431"/>
        </w:tabs>
        <w:jc w:val="center"/>
        <w:rPr>
          <w:bCs/>
          <w:sz w:val="20"/>
          <w:szCs w:val="20"/>
          <w:lang w:val="en-US"/>
        </w:rPr>
      </w:pPr>
    </w:p>
    <w:p w14:paraId="57C6057D" w14:textId="51E8FA7F" w:rsidR="00A562A5" w:rsidRPr="00DB23B5" w:rsidRDefault="00B20161" w:rsidP="00C71501">
      <w:pPr>
        <w:tabs>
          <w:tab w:val="left" w:pos="3431"/>
        </w:tabs>
        <w:jc w:val="center"/>
        <w:rPr>
          <w:bCs/>
          <w:sz w:val="20"/>
          <w:szCs w:val="20"/>
        </w:rPr>
      </w:pPr>
      <w:r w:rsidRPr="00DB23B5">
        <w:rPr>
          <w:bCs/>
          <w:noProof/>
          <w:sz w:val="20"/>
          <w:szCs w:val="20"/>
        </w:rPr>
        <w:drawing>
          <wp:inline distT="0" distB="0" distL="0" distR="0" wp14:anchorId="5E976387" wp14:editId="38770460">
            <wp:extent cx="1499286" cy="1798910"/>
            <wp:effectExtent l="0" t="0" r="5715" b="0"/>
            <wp:docPr id="21467778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34663" t="47833" r="13955" b="5937"/>
                    <a:stretch>
                      <a:fillRect/>
                    </a:stretch>
                  </pic:blipFill>
                  <pic:spPr bwMode="auto">
                    <a:xfrm>
                      <a:off x="0" y="0"/>
                      <a:ext cx="1500195"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rPr>
        <w:t xml:space="preserve">     </w:t>
      </w:r>
      <w:r w:rsidRPr="00DB23B5">
        <w:rPr>
          <w:bCs/>
          <w:noProof/>
          <w:sz w:val="20"/>
          <w:szCs w:val="20"/>
        </w:rPr>
        <w:drawing>
          <wp:inline distT="0" distB="0" distL="0" distR="0" wp14:anchorId="35A251DD" wp14:editId="1A76D561">
            <wp:extent cx="1524000" cy="1799215"/>
            <wp:effectExtent l="0" t="0" r="0" b="0"/>
            <wp:docPr id="21489177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29687" t="38591" r="34260" b="29492"/>
                    <a:stretch>
                      <a:fillRect/>
                    </a:stretch>
                  </pic:blipFill>
                  <pic:spPr bwMode="auto">
                    <a:xfrm flipH="1" flipV="1">
                      <a:off x="0" y="0"/>
                      <a:ext cx="1524665"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rPr>
        <w:t xml:space="preserve">     </w:t>
      </w:r>
      <w:r w:rsidRPr="00DB23B5">
        <w:rPr>
          <w:bCs/>
          <w:noProof/>
          <w:sz w:val="20"/>
          <w:szCs w:val="20"/>
        </w:rPr>
        <w:drawing>
          <wp:inline distT="0" distB="0" distL="0" distR="0" wp14:anchorId="32711A7E" wp14:editId="478693DD">
            <wp:extent cx="1227437" cy="1798955"/>
            <wp:effectExtent l="0" t="0" r="0" b="0"/>
            <wp:docPr id="137466114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31199" t="26786" r="25528" b="25656"/>
                    <a:stretch>
                      <a:fillRect/>
                    </a:stretch>
                  </pic:blipFill>
                  <pic:spPr bwMode="auto">
                    <a:xfrm>
                      <a:off x="0" y="0"/>
                      <a:ext cx="1228150"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F8D37C0" w14:textId="7E7352EF" w:rsidR="00A562A5" w:rsidRPr="00DB23B5" w:rsidRDefault="008711B6" w:rsidP="00C71501">
      <w:pPr>
        <w:tabs>
          <w:tab w:val="left" w:pos="3431"/>
        </w:tabs>
        <w:jc w:val="center"/>
        <w:rPr>
          <w:bCs/>
          <w:sz w:val="20"/>
          <w:szCs w:val="20"/>
        </w:rPr>
      </w:pPr>
      <w:r w:rsidRPr="00DB23B5">
        <w:rPr>
          <w:bCs/>
          <w:sz w:val="20"/>
          <w:szCs w:val="20"/>
        </w:rPr>
        <w:t>Blender semua bahan m</w:t>
      </w:r>
      <w:r w:rsidR="001F1100">
        <w:rPr>
          <w:bCs/>
          <w:sz w:val="20"/>
          <w:szCs w:val="20"/>
        </w:rPr>
        <w:t>edia</w:t>
      </w:r>
      <w:r w:rsidRPr="00DB23B5">
        <w:rPr>
          <w:bCs/>
          <w:sz w:val="20"/>
          <w:szCs w:val="20"/>
        </w:rPr>
        <w:tab/>
        <w:t>Ph medi</w:t>
      </w:r>
      <w:r w:rsidR="001F1100">
        <w:rPr>
          <w:bCs/>
          <w:sz w:val="20"/>
          <w:szCs w:val="20"/>
        </w:rPr>
        <w:t>a</w:t>
      </w:r>
      <w:r w:rsidRPr="00DB23B5">
        <w:rPr>
          <w:bCs/>
          <w:sz w:val="20"/>
          <w:szCs w:val="20"/>
        </w:rPr>
        <w:t xml:space="preserve"> </w:t>
      </w:r>
      <w:r w:rsidR="001F1100">
        <w:rPr>
          <w:bCs/>
          <w:sz w:val="20"/>
          <w:szCs w:val="20"/>
        </w:rPr>
        <w:t xml:space="preserve">         </w:t>
      </w:r>
      <w:r w:rsidRPr="00DB23B5">
        <w:rPr>
          <w:bCs/>
          <w:sz w:val="20"/>
          <w:szCs w:val="20"/>
        </w:rPr>
        <w:t xml:space="preserve">            </w:t>
      </w:r>
      <w:r w:rsidRPr="00DB23B5">
        <w:rPr>
          <w:bCs/>
          <w:sz w:val="20"/>
          <w:szCs w:val="20"/>
        </w:rPr>
        <w:tab/>
        <w:t>pemanasan media</w:t>
      </w:r>
    </w:p>
    <w:p w14:paraId="1DA9BBDE" w14:textId="77777777" w:rsidR="00A562A5" w:rsidRPr="00DB23B5" w:rsidRDefault="00A562A5" w:rsidP="00C71501">
      <w:pPr>
        <w:tabs>
          <w:tab w:val="left" w:pos="3431"/>
        </w:tabs>
        <w:jc w:val="center"/>
        <w:rPr>
          <w:bCs/>
          <w:sz w:val="20"/>
          <w:szCs w:val="20"/>
        </w:rPr>
      </w:pPr>
    </w:p>
    <w:p w14:paraId="36C1BC57" w14:textId="25D1FB81" w:rsidR="00A562A5" w:rsidRPr="00DB23B5" w:rsidRDefault="00DB23B5" w:rsidP="00C71501">
      <w:pPr>
        <w:tabs>
          <w:tab w:val="left" w:pos="3431"/>
        </w:tabs>
        <w:jc w:val="center"/>
        <w:rPr>
          <w:bCs/>
          <w:sz w:val="20"/>
          <w:szCs w:val="20"/>
        </w:rPr>
      </w:pPr>
      <w:r w:rsidRPr="00DB23B5">
        <w:rPr>
          <w:bCs/>
          <w:noProof/>
          <w:sz w:val="20"/>
          <w:szCs w:val="20"/>
        </w:rPr>
        <w:drawing>
          <wp:inline distT="0" distB="0" distL="0" distR="0" wp14:anchorId="16E97198" wp14:editId="4768AA34">
            <wp:extent cx="1335582" cy="1800000"/>
            <wp:effectExtent l="0" t="0" r="0" b="0"/>
            <wp:docPr id="63776008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22644" t="18947" r="19428" b="22510"/>
                    <a:stretch>
                      <a:fillRect/>
                    </a:stretch>
                  </pic:blipFill>
                  <pic:spPr bwMode="auto">
                    <a:xfrm>
                      <a:off x="0" y="0"/>
                      <a:ext cx="1335582"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rPr>
        <w:t xml:space="preserve">  </w:t>
      </w:r>
      <w:r w:rsidR="00B20161" w:rsidRPr="00DB23B5">
        <w:rPr>
          <w:bCs/>
          <w:noProof/>
          <w:sz w:val="20"/>
          <w:szCs w:val="20"/>
        </w:rPr>
        <w:drawing>
          <wp:inline distT="0" distB="0" distL="0" distR="0" wp14:anchorId="74074508" wp14:editId="0980D5C5">
            <wp:extent cx="2380735" cy="1799333"/>
            <wp:effectExtent l="0" t="0" r="635" b="0"/>
            <wp:docPr id="136906480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4444" t="32419" r="20006" b="24762"/>
                    <a:stretch>
                      <a:fillRect/>
                    </a:stretch>
                  </pic:blipFill>
                  <pic:spPr bwMode="auto">
                    <a:xfrm>
                      <a:off x="0" y="0"/>
                      <a:ext cx="2381618" cy="1800000"/>
                    </a:xfrm>
                    <a:prstGeom prst="rect">
                      <a:avLst/>
                    </a:prstGeom>
                    <a:noFill/>
                    <a:ln>
                      <a:noFill/>
                    </a:ln>
                    <a:extLst>
                      <a:ext uri="{53640926-AAD7-44D8-BBD7-CCE9431645EC}">
                        <a14:shadowObscured xmlns:a14="http://schemas.microsoft.com/office/drawing/2010/main"/>
                      </a:ext>
                    </a:extLst>
                  </pic:spPr>
                </pic:pic>
              </a:graphicData>
            </a:graphic>
          </wp:inline>
        </w:drawing>
      </w:r>
      <w:r w:rsidR="001F1100">
        <w:rPr>
          <w:bCs/>
          <w:sz w:val="20"/>
          <w:szCs w:val="20"/>
        </w:rPr>
        <w:t xml:space="preserve">  </w:t>
      </w:r>
      <w:r w:rsidR="00B20161" w:rsidRPr="00DB23B5">
        <w:rPr>
          <w:bCs/>
          <w:noProof/>
          <w:sz w:val="20"/>
          <w:szCs w:val="20"/>
        </w:rPr>
        <w:drawing>
          <wp:inline distT="0" distB="0" distL="0" distR="0" wp14:anchorId="0E2FCD14" wp14:editId="0C7651CC">
            <wp:extent cx="1529998" cy="1800000"/>
            <wp:effectExtent l="0" t="0" r="0" b="0"/>
            <wp:docPr id="208320516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r="17064" b="26832"/>
                    <a:stretch>
                      <a:fillRect/>
                    </a:stretch>
                  </pic:blipFill>
                  <pic:spPr bwMode="auto">
                    <a:xfrm>
                      <a:off x="0" y="0"/>
                      <a:ext cx="1529998" cy="1800000"/>
                    </a:xfrm>
                    <a:prstGeom prst="rect">
                      <a:avLst/>
                    </a:prstGeom>
                    <a:noFill/>
                    <a:ln>
                      <a:noFill/>
                    </a:ln>
                    <a:extLst>
                      <a:ext uri="{53640926-AAD7-44D8-BBD7-CCE9431645EC}">
                        <a14:shadowObscured xmlns:a14="http://schemas.microsoft.com/office/drawing/2010/main"/>
                      </a:ext>
                    </a:extLst>
                  </pic:spPr>
                </pic:pic>
              </a:graphicData>
            </a:graphic>
          </wp:inline>
        </w:drawing>
      </w:r>
      <w:r w:rsidR="00B20161" w:rsidRPr="00DB23B5">
        <w:rPr>
          <w:bCs/>
          <w:sz w:val="20"/>
          <w:szCs w:val="20"/>
        </w:rPr>
        <w:t xml:space="preserve"> </w:t>
      </w:r>
    </w:p>
    <w:p w14:paraId="13CFA938" w14:textId="66217F99" w:rsidR="00A562A5" w:rsidRPr="00DB23B5" w:rsidRDefault="00DB23B5" w:rsidP="00C71501">
      <w:pPr>
        <w:tabs>
          <w:tab w:val="left" w:pos="3431"/>
        </w:tabs>
        <w:jc w:val="center"/>
        <w:rPr>
          <w:bCs/>
          <w:sz w:val="20"/>
          <w:szCs w:val="20"/>
        </w:rPr>
      </w:pPr>
      <w:r>
        <w:rPr>
          <w:bCs/>
          <w:sz w:val="20"/>
          <w:szCs w:val="20"/>
        </w:rPr>
        <w:t xml:space="preserve">Paket MS 1 liter     </w:t>
      </w:r>
      <w:r w:rsidR="001F1100">
        <w:rPr>
          <w:bCs/>
          <w:sz w:val="20"/>
          <w:szCs w:val="20"/>
        </w:rPr>
        <w:t xml:space="preserve">                              </w:t>
      </w:r>
      <w:r w:rsidR="003B7980">
        <w:rPr>
          <w:bCs/>
          <w:sz w:val="20"/>
          <w:szCs w:val="20"/>
        </w:rPr>
        <w:t xml:space="preserve"> </w:t>
      </w:r>
      <w:r w:rsidR="001F1100">
        <w:rPr>
          <w:bCs/>
          <w:sz w:val="20"/>
          <w:szCs w:val="20"/>
        </w:rPr>
        <w:t xml:space="preserve">    </w:t>
      </w:r>
      <w:r>
        <w:rPr>
          <w:bCs/>
          <w:sz w:val="20"/>
          <w:szCs w:val="20"/>
        </w:rPr>
        <w:t>gula</w:t>
      </w:r>
      <w:r>
        <w:rPr>
          <w:bCs/>
          <w:sz w:val="20"/>
          <w:szCs w:val="20"/>
        </w:rPr>
        <w:tab/>
      </w:r>
      <w:r>
        <w:rPr>
          <w:bCs/>
          <w:sz w:val="20"/>
          <w:szCs w:val="20"/>
        </w:rPr>
        <w:tab/>
      </w:r>
      <w:r w:rsidR="003B7980">
        <w:rPr>
          <w:bCs/>
          <w:sz w:val="20"/>
          <w:szCs w:val="20"/>
        </w:rPr>
        <w:t xml:space="preserve">          </w:t>
      </w:r>
      <w:r w:rsidR="001F1100">
        <w:rPr>
          <w:bCs/>
          <w:sz w:val="20"/>
          <w:szCs w:val="20"/>
        </w:rPr>
        <w:t xml:space="preserve">        </w:t>
      </w:r>
      <w:r>
        <w:rPr>
          <w:bCs/>
          <w:sz w:val="20"/>
          <w:szCs w:val="20"/>
        </w:rPr>
        <w:t>air kelapa muda</w:t>
      </w:r>
    </w:p>
    <w:p w14:paraId="0B43911B" w14:textId="77777777" w:rsidR="00A562A5" w:rsidRPr="00DB23B5" w:rsidRDefault="00A562A5" w:rsidP="00C71501">
      <w:pPr>
        <w:tabs>
          <w:tab w:val="left" w:pos="3431"/>
        </w:tabs>
        <w:jc w:val="center"/>
        <w:rPr>
          <w:bCs/>
          <w:sz w:val="20"/>
          <w:szCs w:val="20"/>
        </w:rPr>
      </w:pPr>
    </w:p>
    <w:p w14:paraId="7C704372" w14:textId="5FF6D099" w:rsidR="00A562A5" w:rsidRDefault="00B20161" w:rsidP="00C71501">
      <w:pPr>
        <w:tabs>
          <w:tab w:val="left" w:pos="3431"/>
        </w:tabs>
        <w:jc w:val="center"/>
      </w:pPr>
      <w:r>
        <w:rPr>
          <w:noProof/>
        </w:rPr>
        <w:drawing>
          <wp:inline distT="0" distB="0" distL="0" distR="0" wp14:anchorId="029BFB05" wp14:editId="46D4514D">
            <wp:extent cx="1469824" cy="1665113"/>
            <wp:effectExtent l="0" t="2540" r="0" b="0"/>
            <wp:docPr id="53728935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50016" t="16273" r="9150" b="16004"/>
                    <a:stretch>
                      <a:fillRect/>
                    </a:stretch>
                  </pic:blipFill>
                  <pic:spPr bwMode="auto">
                    <a:xfrm rot="5400000">
                      <a:off x="0" y="0"/>
                      <a:ext cx="1470159" cy="1665492"/>
                    </a:xfrm>
                    <a:prstGeom prst="rect">
                      <a:avLst/>
                    </a:prstGeom>
                    <a:noFill/>
                    <a:ln>
                      <a:noFill/>
                    </a:ln>
                    <a:extLst>
                      <a:ext uri="{53640926-AAD7-44D8-BBD7-CCE9431645EC}">
                        <a14:shadowObscured xmlns:a14="http://schemas.microsoft.com/office/drawing/2010/main"/>
                      </a:ext>
                    </a:extLst>
                  </pic:spPr>
                </pic:pic>
              </a:graphicData>
            </a:graphic>
          </wp:inline>
        </w:drawing>
      </w:r>
      <w:r w:rsidR="001F1100">
        <w:t xml:space="preserve"> </w:t>
      </w:r>
      <w:r>
        <w:rPr>
          <w:noProof/>
        </w:rPr>
        <w:drawing>
          <wp:inline distT="0" distB="0" distL="0" distR="0" wp14:anchorId="04BB160E" wp14:editId="003C9C3D">
            <wp:extent cx="1480578" cy="2116412"/>
            <wp:effectExtent l="6033" t="0" r="0" b="0"/>
            <wp:docPr id="12530694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40279" t="23033" r="23054" b="7075"/>
                    <a:stretch>
                      <a:fillRect/>
                    </a:stretch>
                  </pic:blipFill>
                  <pic:spPr bwMode="auto">
                    <a:xfrm rot="5400000">
                      <a:off x="0" y="0"/>
                      <a:ext cx="1489626" cy="2129346"/>
                    </a:xfrm>
                    <a:prstGeom prst="rect">
                      <a:avLst/>
                    </a:prstGeom>
                    <a:noFill/>
                    <a:ln>
                      <a:noFill/>
                    </a:ln>
                    <a:extLst>
                      <a:ext uri="{53640926-AAD7-44D8-BBD7-CCE9431645EC}">
                        <a14:shadowObscured xmlns:a14="http://schemas.microsoft.com/office/drawing/2010/main"/>
                      </a:ext>
                    </a:extLst>
                  </pic:spPr>
                </pic:pic>
              </a:graphicData>
            </a:graphic>
          </wp:inline>
        </w:drawing>
      </w:r>
      <w:r w:rsidR="001F1100">
        <w:t xml:space="preserve"> </w:t>
      </w:r>
      <w:r>
        <w:rPr>
          <w:noProof/>
        </w:rPr>
        <w:drawing>
          <wp:inline distT="0" distB="0" distL="0" distR="0" wp14:anchorId="043357E2" wp14:editId="516EBDD5">
            <wp:extent cx="1475322" cy="1950111"/>
            <wp:effectExtent l="0" t="8890" r="1905" b="1905"/>
            <wp:docPr id="14456193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46435" t="16473" r="17506" b="14064"/>
                    <a:stretch>
                      <a:fillRect/>
                    </a:stretch>
                  </pic:blipFill>
                  <pic:spPr bwMode="auto">
                    <a:xfrm rot="5400000">
                      <a:off x="0" y="0"/>
                      <a:ext cx="1487682" cy="1966448"/>
                    </a:xfrm>
                    <a:prstGeom prst="rect">
                      <a:avLst/>
                    </a:prstGeom>
                    <a:noFill/>
                    <a:ln>
                      <a:noFill/>
                    </a:ln>
                    <a:extLst>
                      <a:ext uri="{53640926-AAD7-44D8-BBD7-CCE9431645EC}">
                        <a14:shadowObscured xmlns:a14="http://schemas.microsoft.com/office/drawing/2010/main"/>
                      </a:ext>
                    </a:extLst>
                  </pic:spPr>
                </pic:pic>
              </a:graphicData>
            </a:graphic>
          </wp:inline>
        </w:drawing>
      </w:r>
      <w:r w:rsidRPr="00B20161">
        <w:t xml:space="preserve"> </w:t>
      </w:r>
    </w:p>
    <w:p w14:paraId="7E80FE81" w14:textId="18642746" w:rsidR="00A562A5" w:rsidRDefault="00DB23B5" w:rsidP="00C71501">
      <w:pPr>
        <w:tabs>
          <w:tab w:val="left" w:pos="3431"/>
        </w:tabs>
        <w:jc w:val="center"/>
      </w:pPr>
      <w:r>
        <w:t>Kentang</w:t>
      </w:r>
      <w:r>
        <w:tab/>
      </w:r>
      <w:r>
        <w:tab/>
        <w:t>tomat</w:t>
      </w:r>
      <w:r>
        <w:tab/>
      </w:r>
      <w:r>
        <w:tab/>
      </w:r>
      <w:r>
        <w:tab/>
      </w:r>
      <w:r>
        <w:tab/>
      </w:r>
      <w:r>
        <w:tab/>
        <w:t>wortel</w:t>
      </w:r>
    </w:p>
    <w:p w14:paraId="5305EF40" w14:textId="77777777" w:rsidR="00A562A5" w:rsidRDefault="00A562A5" w:rsidP="003B7980">
      <w:pPr>
        <w:tabs>
          <w:tab w:val="left" w:pos="3431"/>
        </w:tabs>
        <w:jc w:val="right"/>
      </w:pPr>
    </w:p>
    <w:p w14:paraId="4C08EFCC" w14:textId="776484E6" w:rsidR="00B20161" w:rsidRDefault="00B20161" w:rsidP="001042C1">
      <w:pPr>
        <w:tabs>
          <w:tab w:val="left" w:pos="3431"/>
        </w:tabs>
        <w:jc w:val="center"/>
      </w:pPr>
      <w:r>
        <w:rPr>
          <w:noProof/>
        </w:rPr>
        <w:drawing>
          <wp:inline distT="0" distB="0" distL="0" distR="0" wp14:anchorId="07CDDADA" wp14:editId="21B8A0A9">
            <wp:extent cx="1985319" cy="1798955"/>
            <wp:effectExtent l="0" t="0" r="0" b="0"/>
            <wp:docPr id="773671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11313" t="39468" r="20292" b="19790"/>
                    <a:stretch>
                      <a:fillRect/>
                    </a:stretch>
                  </pic:blipFill>
                  <pic:spPr bwMode="auto">
                    <a:xfrm>
                      <a:off x="0" y="0"/>
                      <a:ext cx="1989333" cy="1802592"/>
                    </a:xfrm>
                    <a:prstGeom prst="rect">
                      <a:avLst/>
                    </a:prstGeom>
                    <a:noFill/>
                    <a:ln>
                      <a:noFill/>
                    </a:ln>
                    <a:extLst>
                      <a:ext uri="{53640926-AAD7-44D8-BBD7-CCE9431645EC}">
                        <a14:shadowObscured xmlns:a14="http://schemas.microsoft.com/office/drawing/2010/main"/>
                      </a:ext>
                    </a:extLst>
                  </pic:spPr>
                </pic:pic>
              </a:graphicData>
            </a:graphic>
          </wp:inline>
        </w:drawing>
      </w:r>
      <w:r w:rsidR="001042C1">
        <w:t xml:space="preserve"> </w:t>
      </w:r>
      <w:r>
        <w:rPr>
          <w:noProof/>
        </w:rPr>
        <w:drawing>
          <wp:inline distT="0" distB="0" distL="0" distR="0" wp14:anchorId="1E0BA03D" wp14:editId="7669F42E">
            <wp:extent cx="1911179" cy="1798955"/>
            <wp:effectExtent l="0" t="0" r="0" b="0"/>
            <wp:docPr id="100204124"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25065" t="38080" r="16897" b="29138"/>
                    <a:stretch>
                      <a:fillRect/>
                    </a:stretch>
                  </pic:blipFill>
                  <pic:spPr bwMode="auto">
                    <a:xfrm>
                      <a:off x="0" y="0"/>
                      <a:ext cx="1917890" cy="1805272"/>
                    </a:xfrm>
                    <a:prstGeom prst="rect">
                      <a:avLst/>
                    </a:prstGeom>
                    <a:noFill/>
                    <a:ln>
                      <a:noFill/>
                    </a:ln>
                    <a:extLst>
                      <a:ext uri="{53640926-AAD7-44D8-BBD7-CCE9431645EC}">
                        <a14:shadowObscured xmlns:a14="http://schemas.microsoft.com/office/drawing/2010/main"/>
                      </a:ext>
                    </a:extLst>
                  </pic:spPr>
                </pic:pic>
              </a:graphicData>
            </a:graphic>
          </wp:inline>
        </w:drawing>
      </w:r>
      <w:r w:rsidR="001042C1">
        <w:t xml:space="preserve"> </w:t>
      </w:r>
      <w:r>
        <w:rPr>
          <w:noProof/>
        </w:rPr>
        <w:drawing>
          <wp:inline distT="0" distB="0" distL="0" distR="0" wp14:anchorId="0AFAECA2" wp14:editId="38E486B1">
            <wp:extent cx="1837038" cy="1798320"/>
            <wp:effectExtent l="0" t="0" r="0" b="0"/>
            <wp:docPr id="126017505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16417" t="46976" r="21998" b="17248"/>
                    <a:stretch>
                      <a:fillRect/>
                    </a:stretch>
                  </pic:blipFill>
                  <pic:spPr bwMode="auto">
                    <a:xfrm>
                      <a:off x="0" y="0"/>
                      <a:ext cx="1857056" cy="1817916"/>
                    </a:xfrm>
                    <a:prstGeom prst="rect">
                      <a:avLst/>
                    </a:prstGeom>
                    <a:noFill/>
                    <a:ln>
                      <a:noFill/>
                    </a:ln>
                    <a:extLst>
                      <a:ext uri="{53640926-AAD7-44D8-BBD7-CCE9431645EC}">
                        <a14:shadowObscured xmlns:a14="http://schemas.microsoft.com/office/drawing/2010/main"/>
                      </a:ext>
                    </a:extLst>
                  </pic:spPr>
                </pic:pic>
              </a:graphicData>
            </a:graphic>
          </wp:inline>
        </w:drawing>
      </w:r>
    </w:p>
    <w:p w14:paraId="3B577C41" w14:textId="4450BDC1" w:rsidR="003B7980" w:rsidRPr="003B7980" w:rsidRDefault="00DB23B5" w:rsidP="004A1DAC">
      <w:pPr>
        <w:tabs>
          <w:tab w:val="left" w:pos="3431"/>
        </w:tabs>
        <w:jc w:val="center"/>
      </w:pPr>
      <w:r>
        <w:t>Kecambah</w:t>
      </w:r>
      <w:r>
        <w:tab/>
      </w:r>
      <w:r>
        <w:tab/>
        <w:t>arang aktif</w:t>
      </w:r>
      <w:r>
        <w:tab/>
      </w:r>
      <w:r>
        <w:tab/>
      </w:r>
      <w:r>
        <w:tab/>
        <w:t xml:space="preserve"> gandasil </w:t>
      </w:r>
      <w:r w:rsidR="003B7980">
        <w:t>B</w:t>
      </w:r>
    </w:p>
    <w:p w14:paraId="59FB4B18" w14:textId="14789517" w:rsidR="00F03FDA" w:rsidRDefault="003B7980" w:rsidP="003B7980">
      <w:pPr>
        <w:pStyle w:val="Heading1"/>
        <w:numPr>
          <w:ilvl w:val="0"/>
          <w:numId w:val="0"/>
        </w:numPr>
        <w:ind w:left="432"/>
        <w:rPr>
          <w:lang w:val="en-US"/>
        </w:rPr>
      </w:pPr>
      <w:r>
        <w:rPr>
          <w:lang w:val="en-US"/>
        </w:rPr>
        <w:t>TABEL HASIL PENGAMATAN</w:t>
      </w:r>
    </w:p>
    <w:tbl>
      <w:tblPr>
        <w:tblW w:w="8576" w:type="dxa"/>
        <w:jc w:val="center"/>
        <w:tblLook w:val="04A0" w:firstRow="1" w:lastRow="0" w:firstColumn="1" w:lastColumn="0" w:noHBand="0" w:noVBand="1"/>
      </w:tblPr>
      <w:tblGrid>
        <w:gridCol w:w="2396"/>
        <w:gridCol w:w="1660"/>
        <w:gridCol w:w="1340"/>
        <w:gridCol w:w="1700"/>
        <w:gridCol w:w="1480"/>
      </w:tblGrid>
      <w:tr w:rsidR="00404FF8" w:rsidRPr="00404FF8" w14:paraId="23107D78" w14:textId="77777777" w:rsidTr="00882CC1">
        <w:trPr>
          <w:trHeight w:val="300"/>
          <w:jc w:val="center"/>
        </w:trPr>
        <w:tc>
          <w:tcPr>
            <w:tcW w:w="2396" w:type="dxa"/>
            <w:tcBorders>
              <w:top w:val="nil"/>
              <w:left w:val="nil"/>
              <w:bottom w:val="single" w:sz="4" w:space="0" w:color="auto"/>
              <w:right w:val="nil"/>
            </w:tcBorders>
            <w:noWrap/>
            <w:vAlign w:val="center"/>
            <w:hideMark/>
          </w:tcPr>
          <w:p w14:paraId="63154386"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41CC590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577F465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48BB572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560BF05A"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Jumlah Tunas</w:t>
            </w:r>
          </w:p>
        </w:tc>
      </w:tr>
      <w:tr w:rsidR="00404FF8" w:rsidRPr="00404FF8" w14:paraId="586412D3" w14:textId="77777777" w:rsidTr="00882CC1">
        <w:trPr>
          <w:trHeight w:val="300"/>
          <w:jc w:val="center"/>
        </w:trPr>
        <w:tc>
          <w:tcPr>
            <w:tcW w:w="2396" w:type="dxa"/>
            <w:vMerge w:val="restart"/>
            <w:tcBorders>
              <w:top w:val="nil"/>
              <w:left w:val="nil"/>
              <w:bottom w:val="nil"/>
              <w:right w:val="nil"/>
            </w:tcBorders>
            <w:noWrap/>
            <w:vAlign w:val="center"/>
            <w:hideMark/>
          </w:tcPr>
          <w:p w14:paraId="4AAA3717" w14:textId="0609CA32" w:rsidR="00404FF8" w:rsidRPr="00404FF8" w:rsidRDefault="00882CC1" w:rsidP="00404FF8">
            <w:pPr>
              <w:suppressAutoHyphens w:val="0"/>
              <w:jc w:val="center"/>
              <w:rPr>
                <w:color w:val="000000"/>
                <w:sz w:val="22"/>
                <w:szCs w:val="22"/>
                <w:lang w:val="en-MY" w:eastAsia="en-MY"/>
              </w:rPr>
            </w:pPr>
            <w:r>
              <w:rPr>
                <w:color w:val="000000"/>
                <w:sz w:val="22"/>
                <w:szCs w:val="22"/>
                <w:lang w:val="en-MY" w:eastAsia="en-MY"/>
              </w:rPr>
              <w:t>Media sederhana dengan ekstrak bawang merah</w:t>
            </w:r>
          </w:p>
        </w:tc>
        <w:tc>
          <w:tcPr>
            <w:tcW w:w="1660" w:type="dxa"/>
            <w:vMerge w:val="restart"/>
            <w:tcBorders>
              <w:top w:val="nil"/>
              <w:left w:val="nil"/>
              <w:bottom w:val="single" w:sz="4" w:space="0" w:color="000000"/>
              <w:right w:val="nil"/>
            </w:tcBorders>
            <w:noWrap/>
            <w:vAlign w:val="center"/>
            <w:hideMark/>
          </w:tcPr>
          <w:p w14:paraId="7F1046A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w:t>
            </w:r>
          </w:p>
        </w:tc>
        <w:tc>
          <w:tcPr>
            <w:tcW w:w="1340" w:type="dxa"/>
            <w:tcBorders>
              <w:top w:val="nil"/>
              <w:left w:val="nil"/>
              <w:bottom w:val="nil"/>
              <w:right w:val="nil"/>
            </w:tcBorders>
            <w:noWrap/>
            <w:vAlign w:val="center"/>
            <w:hideMark/>
          </w:tcPr>
          <w:p w14:paraId="2E73FBB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328D77F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20,1 cm</w:t>
            </w:r>
          </w:p>
        </w:tc>
        <w:tc>
          <w:tcPr>
            <w:tcW w:w="1480" w:type="dxa"/>
            <w:tcBorders>
              <w:top w:val="nil"/>
              <w:left w:val="nil"/>
              <w:bottom w:val="nil"/>
              <w:right w:val="nil"/>
            </w:tcBorders>
            <w:noWrap/>
            <w:vAlign w:val="center"/>
            <w:hideMark/>
          </w:tcPr>
          <w:p w14:paraId="78405E06" w14:textId="3AA97D41"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7</w:t>
            </w:r>
          </w:p>
        </w:tc>
      </w:tr>
      <w:tr w:rsidR="00404FF8" w:rsidRPr="00404FF8" w14:paraId="3FF0AE02" w14:textId="77777777" w:rsidTr="00882CC1">
        <w:trPr>
          <w:trHeight w:val="300"/>
          <w:jc w:val="center"/>
        </w:trPr>
        <w:tc>
          <w:tcPr>
            <w:tcW w:w="2396" w:type="dxa"/>
            <w:vMerge/>
            <w:tcBorders>
              <w:top w:val="nil"/>
              <w:left w:val="nil"/>
              <w:bottom w:val="nil"/>
              <w:right w:val="nil"/>
            </w:tcBorders>
            <w:vAlign w:val="center"/>
            <w:hideMark/>
          </w:tcPr>
          <w:p w14:paraId="1233123B"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4C4F1249"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107D64D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359282A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13 cm</w:t>
            </w:r>
          </w:p>
        </w:tc>
        <w:tc>
          <w:tcPr>
            <w:tcW w:w="1480" w:type="dxa"/>
            <w:tcBorders>
              <w:top w:val="nil"/>
              <w:left w:val="nil"/>
              <w:bottom w:val="single" w:sz="4" w:space="0" w:color="auto"/>
              <w:right w:val="nil"/>
            </w:tcBorders>
            <w:noWrap/>
            <w:vAlign w:val="center"/>
            <w:hideMark/>
          </w:tcPr>
          <w:p w14:paraId="50AAB50E" w14:textId="3DA0D044"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2</w:t>
            </w:r>
          </w:p>
        </w:tc>
      </w:tr>
      <w:tr w:rsidR="00404FF8" w:rsidRPr="00404FF8" w14:paraId="573EDE30" w14:textId="77777777" w:rsidTr="00882CC1">
        <w:trPr>
          <w:trHeight w:val="300"/>
          <w:jc w:val="center"/>
        </w:trPr>
        <w:tc>
          <w:tcPr>
            <w:tcW w:w="2396" w:type="dxa"/>
            <w:vMerge/>
            <w:tcBorders>
              <w:top w:val="nil"/>
              <w:left w:val="nil"/>
              <w:bottom w:val="nil"/>
              <w:right w:val="nil"/>
            </w:tcBorders>
            <w:vAlign w:val="center"/>
            <w:hideMark/>
          </w:tcPr>
          <w:p w14:paraId="0F5046FD"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15C01D9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c>
          <w:tcPr>
            <w:tcW w:w="1340" w:type="dxa"/>
            <w:tcBorders>
              <w:top w:val="nil"/>
              <w:left w:val="nil"/>
              <w:bottom w:val="nil"/>
              <w:right w:val="nil"/>
            </w:tcBorders>
            <w:noWrap/>
            <w:vAlign w:val="center"/>
            <w:hideMark/>
          </w:tcPr>
          <w:p w14:paraId="063C273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4CB9180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12,1 cm</w:t>
            </w:r>
          </w:p>
        </w:tc>
        <w:tc>
          <w:tcPr>
            <w:tcW w:w="1480" w:type="dxa"/>
            <w:tcBorders>
              <w:top w:val="nil"/>
              <w:left w:val="nil"/>
              <w:bottom w:val="nil"/>
              <w:right w:val="nil"/>
            </w:tcBorders>
            <w:noWrap/>
            <w:vAlign w:val="center"/>
            <w:hideMark/>
          </w:tcPr>
          <w:p w14:paraId="73DBEDCE" w14:textId="28A1F142"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6</w:t>
            </w:r>
          </w:p>
        </w:tc>
      </w:tr>
      <w:tr w:rsidR="00404FF8" w:rsidRPr="00404FF8" w14:paraId="4FCF5BA3" w14:textId="77777777" w:rsidTr="00882CC1">
        <w:trPr>
          <w:trHeight w:val="300"/>
          <w:jc w:val="center"/>
        </w:trPr>
        <w:tc>
          <w:tcPr>
            <w:tcW w:w="2396" w:type="dxa"/>
            <w:vMerge/>
            <w:tcBorders>
              <w:top w:val="nil"/>
              <w:left w:val="nil"/>
              <w:bottom w:val="nil"/>
              <w:right w:val="nil"/>
            </w:tcBorders>
            <w:vAlign w:val="center"/>
            <w:hideMark/>
          </w:tcPr>
          <w:p w14:paraId="21DEB613"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77FBBA2F"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0F22A1A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3E9F370A"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10,2 cm</w:t>
            </w:r>
          </w:p>
        </w:tc>
        <w:tc>
          <w:tcPr>
            <w:tcW w:w="1480" w:type="dxa"/>
            <w:tcBorders>
              <w:top w:val="nil"/>
              <w:left w:val="nil"/>
              <w:bottom w:val="single" w:sz="4" w:space="0" w:color="auto"/>
              <w:right w:val="nil"/>
            </w:tcBorders>
            <w:noWrap/>
            <w:vAlign w:val="center"/>
            <w:hideMark/>
          </w:tcPr>
          <w:p w14:paraId="7D0F5225" w14:textId="169310FB"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4</w:t>
            </w:r>
          </w:p>
        </w:tc>
      </w:tr>
      <w:tr w:rsidR="00404FF8" w:rsidRPr="00404FF8" w14:paraId="2643C4A0" w14:textId="77777777" w:rsidTr="00882CC1">
        <w:trPr>
          <w:trHeight w:val="300"/>
          <w:jc w:val="center"/>
        </w:trPr>
        <w:tc>
          <w:tcPr>
            <w:tcW w:w="2396" w:type="dxa"/>
            <w:vMerge/>
            <w:tcBorders>
              <w:top w:val="nil"/>
              <w:left w:val="nil"/>
              <w:bottom w:val="nil"/>
              <w:right w:val="nil"/>
            </w:tcBorders>
            <w:vAlign w:val="center"/>
            <w:hideMark/>
          </w:tcPr>
          <w:p w14:paraId="60FB6257"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26F8938D"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c>
          <w:tcPr>
            <w:tcW w:w="1340" w:type="dxa"/>
            <w:tcBorders>
              <w:top w:val="nil"/>
              <w:left w:val="nil"/>
              <w:bottom w:val="nil"/>
              <w:right w:val="nil"/>
            </w:tcBorders>
            <w:noWrap/>
            <w:vAlign w:val="center"/>
            <w:hideMark/>
          </w:tcPr>
          <w:p w14:paraId="294149F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48BE3B2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18,2 cm</w:t>
            </w:r>
          </w:p>
        </w:tc>
        <w:tc>
          <w:tcPr>
            <w:tcW w:w="1480" w:type="dxa"/>
            <w:tcBorders>
              <w:top w:val="nil"/>
              <w:left w:val="nil"/>
              <w:bottom w:val="nil"/>
              <w:right w:val="nil"/>
            </w:tcBorders>
            <w:noWrap/>
            <w:vAlign w:val="center"/>
            <w:hideMark/>
          </w:tcPr>
          <w:p w14:paraId="44EF2AA5" w14:textId="331E67D7"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6</w:t>
            </w:r>
          </w:p>
        </w:tc>
      </w:tr>
      <w:tr w:rsidR="00404FF8" w:rsidRPr="00404FF8" w14:paraId="5D7D8568" w14:textId="77777777" w:rsidTr="00882CC1">
        <w:trPr>
          <w:trHeight w:val="300"/>
          <w:jc w:val="center"/>
        </w:trPr>
        <w:tc>
          <w:tcPr>
            <w:tcW w:w="2396" w:type="dxa"/>
            <w:vMerge/>
            <w:tcBorders>
              <w:top w:val="nil"/>
              <w:left w:val="nil"/>
              <w:bottom w:val="nil"/>
              <w:right w:val="nil"/>
            </w:tcBorders>
            <w:vAlign w:val="center"/>
            <w:hideMark/>
          </w:tcPr>
          <w:p w14:paraId="10DAE8F2"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392755F2"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3518EA13"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17D8A77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15,9 cm</w:t>
            </w:r>
          </w:p>
        </w:tc>
        <w:tc>
          <w:tcPr>
            <w:tcW w:w="1480" w:type="dxa"/>
            <w:tcBorders>
              <w:top w:val="nil"/>
              <w:left w:val="nil"/>
              <w:bottom w:val="single" w:sz="4" w:space="0" w:color="auto"/>
              <w:right w:val="nil"/>
            </w:tcBorders>
            <w:noWrap/>
            <w:vAlign w:val="center"/>
            <w:hideMark/>
          </w:tcPr>
          <w:p w14:paraId="6D9DE595" w14:textId="1756B4BB"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5</w:t>
            </w:r>
          </w:p>
        </w:tc>
      </w:tr>
      <w:tr w:rsidR="00404FF8" w:rsidRPr="00404FF8" w14:paraId="33EE4798" w14:textId="77777777" w:rsidTr="00882CC1">
        <w:trPr>
          <w:trHeight w:val="300"/>
          <w:jc w:val="center"/>
        </w:trPr>
        <w:tc>
          <w:tcPr>
            <w:tcW w:w="2396" w:type="dxa"/>
            <w:vMerge/>
            <w:tcBorders>
              <w:top w:val="nil"/>
              <w:left w:val="nil"/>
              <w:bottom w:val="nil"/>
              <w:right w:val="nil"/>
            </w:tcBorders>
            <w:vAlign w:val="center"/>
            <w:hideMark/>
          </w:tcPr>
          <w:p w14:paraId="3373BF6C"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7A83678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4</w:t>
            </w:r>
          </w:p>
        </w:tc>
        <w:tc>
          <w:tcPr>
            <w:tcW w:w="1340" w:type="dxa"/>
            <w:tcBorders>
              <w:top w:val="nil"/>
              <w:left w:val="nil"/>
              <w:bottom w:val="nil"/>
              <w:right w:val="nil"/>
            </w:tcBorders>
            <w:noWrap/>
            <w:vAlign w:val="center"/>
            <w:hideMark/>
          </w:tcPr>
          <w:p w14:paraId="1E268E7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4834338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15,9 cm</w:t>
            </w:r>
          </w:p>
        </w:tc>
        <w:tc>
          <w:tcPr>
            <w:tcW w:w="1480" w:type="dxa"/>
            <w:tcBorders>
              <w:top w:val="nil"/>
              <w:left w:val="nil"/>
              <w:bottom w:val="nil"/>
              <w:right w:val="nil"/>
            </w:tcBorders>
            <w:noWrap/>
            <w:vAlign w:val="center"/>
            <w:hideMark/>
          </w:tcPr>
          <w:p w14:paraId="15A9F37A" w14:textId="25AE5E52"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2</w:t>
            </w:r>
          </w:p>
        </w:tc>
      </w:tr>
      <w:tr w:rsidR="00404FF8" w:rsidRPr="00404FF8" w14:paraId="5D8C37EC" w14:textId="77777777" w:rsidTr="00882CC1">
        <w:trPr>
          <w:trHeight w:val="300"/>
          <w:jc w:val="center"/>
        </w:trPr>
        <w:tc>
          <w:tcPr>
            <w:tcW w:w="2396" w:type="dxa"/>
            <w:vMerge/>
            <w:tcBorders>
              <w:top w:val="nil"/>
              <w:left w:val="nil"/>
              <w:bottom w:val="nil"/>
              <w:right w:val="nil"/>
            </w:tcBorders>
            <w:vAlign w:val="center"/>
            <w:hideMark/>
          </w:tcPr>
          <w:p w14:paraId="573D5581"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6706140C"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6F3BF68F"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6A6EC2D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7,4 cm</w:t>
            </w:r>
          </w:p>
        </w:tc>
        <w:tc>
          <w:tcPr>
            <w:tcW w:w="1480" w:type="dxa"/>
            <w:tcBorders>
              <w:top w:val="nil"/>
              <w:left w:val="nil"/>
              <w:bottom w:val="single" w:sz="4" w:space="0" w:color="auto"/>
              <w:right w:val="nil"/>
            </w:tcBorders>
            <w:noWrap/>
            <w:vAlign w:val="center"/>
            <w:hideMark/>
          </w:tcPr>
          <w:p w14:paraId="363655F4" w14:textId="1D48AAE5" w:rsidR="00404FF8" w:rsidRPr="00404FF8" w:rsidRDefault="00404FF8" w:rsidP="00404FF8">
            <w:pPr>
              <w:suppressAutoHyphens w:val="0"/>
              <w:jc w:val="center"/>
              <w:rPr>
                <w:color w:val="000000"/>
                <w:sz w:val="22"/>
                <w:szCs w:val="22"/>
                <w:lang w:val="en-MY" w:eastAsia="en-MY"/>
              </w:rPr>
            </w:pPr>
            <w:r>
              <w:rPr>
                <w:rFonts w:ascii="Calibri" w:hAnsi="Calibri" w:cs="Calibri"/>
                <w:color w:val="000000"/>
                <w:sz w:val="22"/>
                <w:szCs w:val="22"/>
              </w:rPr>
              <w:t>2</w:t>
            </w:r>
          </w:p>
        </w:tc>
      </w:tr>
      <w:tr w:rsidR="00404FF8" w:rsidRPr="00404FF8" w14:paraId="0A996EF3" w14:textId="77777777" w:rsidTr="00882CC1">
        <w:trPr>
          <w:trHeight w:val="300"/>
          <w:jc w:val="center"/>
        </w:trPr>
        <w:tc>
          <w:tcPr>
            <w:tcW w:w="2396" w:type="dxa"/>
            <w:tcBorders>
              <w:top w:val="nil"/>
              <w:left w:val="nil"/>
              <w:bottom w:val="nil"/>
              <w:right w:val="nil"/>
            </w:tcBorders>
            <w:noWrap/>
            <w:vAlign w:val="center"/>
            <w:hideMark/>
          </w:tcPr>
          <w:p w14:paraId="674A411B" w14:textId="77777777" w:rsidR="00404FF8" w:rsidRPr="00404FF8" w:rsidRDefault="00404FF8" w:rsidP="00404FF8">
            <w:pPr>
              <w:suppressAutoHyphens w:val="0"/>
              <w:jc w:val="center"/>
              <w:rPr>
                <w:color w:val="000000"/>
                <w:sz w:val="22"/>
                <w:szCs w:val="22"/>
                <w:lang w:val="en-MY" w:eastAsia="en-MY"/>
              </w:rPr>
            </w:pPr>
          </w:p>
        </w:tc>
        <w:tc>
          <w:tcPr>
            <w:tcW w:w="1660" w:type="dxa"/>
            <w:tcBorders>
              <w:top w:val="nil"/>
              <w:left w:val="nil"/>
              <w:bottom w:val="nil"/>
              <w:right w:val="nil"/>
            </w:tcBorders>
            <w:noWrap/>
            <w:vAlign w:val="center"/>
            <w:hideMark/>
          </w:tcPr>
          <w:p w14:paraId="26B0A9FD" w14:textId="77777777" w:rsidR="00404FF8" w:rsidRPr="00404FF8" w:rsidRDefault="00404FF8" w:rsidP="00404FF8">
            <w:pPr>
              <w:suppressAutoHyphens w:val="0"/>
              <w:jc w:val="center"/>
              <w:rPr>
                <w:sz w:val="20"/>
                <w:szCs w:val="20"/>
                <w:lang w:val="en-MY" w:eastAsia="en-MY"/>
              </w:rPr>
            </w:pPr>
          </w:p>
        </w:tc>
        <w:tc>
          <w:tcPr>
            <w:tcW w:w="1340" w:type="dxa"/>
            <w:tcBorders>
              <w:top w:val="nil"/>
              <w:left w:val="nil"/>
              <w:bottom w:val="nil"/>
              <w:right w:val="nil"/>
            </w:tcBorders>
            <w:noWrap/>
            <w:vAlign w:val="center"/>
            <w:hideMark/>
          </w:tcPr>
          <w:p w14:paraId="62760814" w14:textId="77777777" w:rsidR="00404FF8" w:rsidRPr="00404FF8" w:rsidRDefault="00404FF8" w:rsidP="00404FF8">
            <w:pPr>
              <w:suppressAutoHyphens w:val="0"/>
              <w:jc w:val="center"/>
              <w:rPr>
                <w:sz w:val="20"/>
                <w:szCs w:val="20"/>
                <w:lang w:val="en-MY" w:eastAsia="en-MY"/>
              </w:rPr>
            </w:pPr>
          </w:p>
        </w:tc>
        <w:tc>
          <w:tcPr>
            <w:tcW w:w="1700" w:type="dxa"/>
            <w:tcBorders>
              <w:top w:val="nil"/>
              <w:left w:val="nil"/>
              <w:bottom w:val="nil"/>
              <w:right w:val="nil"/>
            </w:tcBorders>
            <w:noWrap/>
            <w:vAlign w:val="center"/>
            <w:hideMark/>
          </w:tcPr>
          <w:p w14:paraId="6520D7CE" w14:textId="77777777" w:rsidR="00404FF8" w:rsidRPr="00404FF8" w:rsidRDefault="00404FF8" w:rsidP="00404FF8">
            <w:pPr>
              <w:suppressAutoHyphens w:val="0"/>
              <w:jc w:val="center"/>
              <w:rPr>
                <w:sz w:val="20"/>
                <w:szCs w:val="20"/>
                <w:lang w:val="en-MY" w:eastAsia="en-MY"/>
              </w:rPr>
            </w:pPr>
          </w:p>
        </w:tc>
        <w:tc>
          <w:tcPr>
            <w:tcW w:w="1480" w:type="dxa"/>
            <w:tcBorders>
              <w:top w:val="nil"/>
              <w:left w:val="nil"/>
              <w:bottom w:val="nil"/>
              <w:right w:val="nil"/>
            </w:tcBorders>
            <w:noWrap/>
            <w:vAlign w:val="center"/>
            <w:hideMark/>
          </w:tcPr>
          <w:p w14:paraId="3803F34C" w14:textId="77777777" w:rsidR="00404FF8" w:rsidRPr="00404FF8" w:rsidRDefault="00404FF8" w:rsidP="00404FF8">
            <w:pPr>
              <w:suppressAutoHyphens w:val="0"/>
              <w:jc w:val="center"/>
              <w:rPr>
                <w:sz w:val="20"/>
                <w:szCs w:val="20"/>
                <w:lang w:val="en-MY" w:eastAsia="en-MY"/>
              </w:rPr>
            </w:pPr>
          </w:p>
        </w:tc>
      </w:tr>
      <w:tr w:rsidR="00404FF8" w:rsidRPr="00404FF8" w14:paraId="56306509" w14:textId="77777777" w:rsidTr="00882CC1">
        <w:trPr>
          <w:trHeight w:val="300"/>
          <w:jc w:val="center"/>
        </w:trPr>
        <w:tc>
          <w:tcPr>
            <w:tcW w:w="2396" w:type="dxa"/>
            <w:tcBorders>
              <w:top w:val="nil"/>
              <w:left w:val="nil"/>
              <w:bottom w:val="single" w:sz="4" w:space="0" w:color="auto"/>
              <w:right w:val="nil"/>
            </w:tcBorders>
            <w:noWrap/>
            <w:vAlign w:val="center"/>
            <w:hideMark/>
          </w:tcPr>
          <w:p w14:paraId="3B42069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6F02BB8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56E1BFA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2D8242C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7947E53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Jumlah Tunas</w:t>
            </w:r>
          </w:p>
        </w:tc>
      </w:tr>
      <w:tr w:rsidR="00404FF8" w:rsidRPr="00404FF8" w14:paraId="00E4321D" w14:textId="77777777" w:rsidTr="00882CC1">
        <w:trPr>
          <w:trHeight w:val="300"/>
          <w:jc w:val="center"/>
        </w:trPr>
        <w:tc>
          <w:tcPr>
            <w:tcW w:w="2396" w:type="dxa"/>
            <w:vMerge w:val="restart"/>
            <w:tcBorders>
              <w:top w:val="nil"/>
              <w:left w:val="nil"/>
              <w:bottom w:val="nil"/>
              <w:right w:val="nil"/>
            </w:tcBorders>
            <w:noWrap/>
            <w:vAlign w:val="center"/>
            <w:hideMark/>
          </w:tcPr>
          <w:p w14:paraId="19A0FB30" w14:textId="3FC0A3CE" w:rsidR="00404FF8" w:rsidRPr="00404FF8" w:rsidRDefault="00882CC1" w:rsidP="00404FF8">
            <w:pPr>
              <w:suppressAutoHyphens w:val="0"/>
              <w:jc w:val="center"/>
              <w:rPr>
                <w:color w:val="000000"/>
                <w:sz w:val="22"/>
                <w:szCs w:val="22"/>
                <w:lang w:val="en-MY" w:eastAsia="en-MY"/>
              </w:rPr>
            </w:pPr>
            <w:r>
              <w:rPr>
                <w:color w:val="000000"/>
                <w:sz w:val="22"/>
                <w:szCs w:val="22"/>
                <w:lang w:val="en-MY" w:eastAsia="en-MY"/>
              </w:rPr>
              <w:t>Media sederhana dengan BAP</w:t>
            </w:r>
          </w:p>
        </w:tc>
        <w:tc>
          <w:tcPr>
            <w:tcW w:w="1660" w:type="dxa"/>
            <w:vMerge w:val="restart"/>
            <w:tcBorders>
              <w:top w:val="nil"/>
              <w:left w:val="nil"/>
              <w:bottom w:val="single" w:sz="4" w:space="0" w:color="000000"/>
              <w:right w:val="nil"/>
            </w:tcBorders>
            <w:noWrap/>
            <w:vAlign w:val="center"/>
            <w:hideMark/>
          </w:tcPr>
          <w:p w14:paraId="4FD13003"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w:t>
            </w:r>
          </w:p>
        </w:tc>
        <w:tc>
          <w:tcPr>
            <w:tcW w:w="1340" w:type="dxa"/>
            <w:tcBorders>
              <w:top w:val="nil"/>
              <w:left w:val="nil"/>
              <w:bottom w:val="nil"/>
              <w:right w:val="nil"/>
            </w:tcBorders>
            <w:noWrap/>
            <w:vAlign w:val="center"/>
            <w:hideMark/>
          </w:tcPr>
          <w:p w14:paraId="272BB92F"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536C0E9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16,5 cm</w:t>
            </w:r>
          </w:p>
        </w:tc>
        <w:tc>
          <w:tcPr>
            <w:tcW w:w="1480" w:type="dxa"/>
            <w:tcBorders>
              <w:top w:val="nil"/>
              <w:left w:val="nil"/>
              <w:bottom w:val="nil"/>
              <w:right w:val="nil"/>
            </w:tcBorders>
            <w:noWrap/>
            <w:vAlign w:val="center"/>
            <w:hideMark/>
          </w:tcPr>
          <w:p w14:paraId="7378EB34"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6</w:t>
            </w:r>
          </w:p>
        </w:tc>
      </w:tr>
      <w:tr w:rsidR="00404FF8" w:rsidRPr="00404FF8" w14:paraId="7A683DBB" w14:textId="77777777" w:rsidTr="00882CC1">
        <w:trPr>
          <w:trHeight w:val="300"/>
          <w:jc w:val="center"/>
        </w:trPr>
        <w:tc>
          <w:tcPr>
            <w:tcW w:w="2396" w:type="dxa"/>
            <w:vMerge/>
            <w:tcBorders>
              <w:top w:val="nil"/>
              <w:left w:val="nil"/>
              <w:bottom w:val="nil"/>
              <w:right w:val="nil"/>
            </w:tcBorders>
            <w:vAlign w:val="center"/>
            <w:hideMark/>
          </w:tcPr>
          <w:p w14:paraId="4D633EB4"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736953C2"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2ABF3303"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0414C58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11,4 cm</w:t>
            </w:r>
          </w:p>
        </w:tc>
        <w:tc>
          <w:tcPr>
            <w:tcW w:w="1480" w:type="dxa"/>
            <w:tcBorders>
              <w:top w:val="nil"/>
              <w:left w:val="nil"/>
              <w:bottom w:val="single" w:sz="4" w:space="0" w:color="auto"/>
              <w:right w:val="nil"/>
            </w:tcBorders>
            <w:noWrap/>
            <w:vAlign w:val="center"/>
            <w:hideMark/>
          </w:tcPr>
          <w:p w14:paraId="2BEB3BF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4</w:t>
            </w:r>
          </w:p>
        </w:tc>
      </w:tr>
      <w:tr w:rsidR="00404FF8" w:rsidRPr="00404FF8" w14:paraId="4C0683EC" w14:textId="77777777" w:rsidTr="00882CC1">
        <w:trPr>
          <w:trHeight w:val="300"/>
          <w:jc w:val="center"/>
        </w:trPr>
        <w:tc>
          <w:tcPr>
            <w:tcW w:w="2396" w:type="dxa"/>
            <w:vMerge/>
            <w:tcBorders>
              <w:top w:val="nil"/>
              <w:left w:val="nil"/>
              <w:bottom w:val="nil"/>
              <w:right w:val="nil"/>
            </w:tcBorders>
            <w:vAlign w:val="center"/>
            <w:hideMark/>
          </w:tcPr>
          <w:p w14:paraId="0C152852"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22B88F28"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c>
          <w:tcPr>
            <w:tcW w:w="1340" w:type="dxa"/>
            <w:tcBorders>
              <w:top w:val="nil"/>
              <w:left w:val="nil"/>
              <w:bottom w:val="nil"/>
              <w:right w:val="nil"/>
            </w:tcBorders>
            <w:noWrap/>
            <w:vAlign w:val="center"/>
            <w:hideMark/>
          </w:tcPr>
          <w:p w14:paraId="1D58C24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7122FCD4"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16,5 cm</w:t>
            </w:r>
          </w:p>
        </w:tc>
        <w:tc>
          <w:tcPr>
            <w:tcW w:w="1480" w:type="dxa"/>
            <w:tcBorders>
              <w:top w:val="nil"/>
              <w:left w:val="nil"/>
              <w:bottom w:val="nil"/>
              <w:right w:val="nil"/>
            </w:tcBorders>
            <w:noWrap/>
            <w:vAlign w:val="center"/>
            <w:hideMark/>
          </w:tcPr>
          <w:p w14:paraId="664A50B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r>
      <w:tr w:rsidR="00404FF8" w:rsidRPr="00404FF8" w14:paraId="33AB648A" w14:textId="77777777" w:rsidTr="00882CC1">
        <w:trPr>
          <w:trHeight w:val="300"/>
          <w:jc w:val="center"/>
        </w:trPr>
        <w:tc>
          <w:tcPr>
            <w:tcW w:w="2396" w:type="dxa"/>
            <w:vMerge/>
            <w:tcBorders>
              <w:top w:val="nil"/>
              <w:left w:val="nil"/>
              <w:bottom w:val="nil"/>
              <w:right w:val="nil"/>
            </w:tcBorders>
            <w:vAlign w:val="center"/>
            <w:hideMark/>
          </w:tcPr>
          <w:p w14:paraId="30FFC49C"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5F266046"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5E4841D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1512718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11 cm</w:t>
            </w:r>
          </w:p>
        </w:tc>
        <w:tc>
          <w:tcPr>
            <w:tcW w:w="1480" w:type="dxa"/>
            <w:tcBorders>
              <w:top w:val="nil"/>
              <w:left w:val="nil"/>
              <w:bottom w:val="single" w:sz="4" w:space="0" w:color="auto"/>
              <w:right w:val="nil"/>
            </w:tcBorders>
            <w:noWrap/>
            <w:vAlign w:val="center"/>
            <w:hideMark/>
          </w:tcPr>
          <w:p w14:paraId="7F9935A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r>
      <w:tr w:rsidR="00404FF8" w:rsidRPr="00404FF8" w14:paraId="5164EB0C" w14:textId="77777777" w:rsidTr="00882CC1">
        <w:trPr>
          <w:trHeight w:val="300"/>
          <w:jc w:val="center"/>
        </w:trPr>
        <w:tc>
          <w:tcPr>
            <w:tcW w:w="2396" w:type="dxa"/>
            <w:vMerge/>
            <w:tcBorders>
              <w:top w:val="nil"/>
              <w:left w:val="nil"/>
              <w:bottom w:val="nil"/>
              <w:right w:val="nil"/>
            </w:tcBorders>
            <w:vAlign w:val="center"/>
            <w:hideMark/>
          </w:tcPr>
          <w:p w14:paraId="513CD022"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2509859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c>
          <w:tcPr>
            <w:tcW w:w="1340" w:type="dxa"/>
            <w:tcBorders>
              <w:top w:val="nil"/>
              <w:left w:val="nil"/>
              <w:bottom w:val="nil"/>
              <w:right w:val="nil"/>
            </w:tcBorders>
            <w:noWrap/>
            <w:vAlign w:val="center"/>
            <w:hideMark/>
          </w:tcPr>
          <w:p w14:paraId="7955BDA6"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69598F6D"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14,6 cm</w:t>
            </w:r>
          </w:p>
        </w:tc>
        <w:tc>
          <w:tcPr>
            <w:tcW w:w="1480" w:type="dxa"/>
            <w:tcBorders>
              <w:top w:val="nil"/>
              <w:left w:val="nil"/>
              <w:bottom w:val="nil"/>
              <w:right w:val="nil"/>
            </w:tcBorders>
            <w:noWrap/>
            <w:vAlign w:val="center"/>
            <w:hideMark/>
          </w:tcPr>
          <w:p w14:paraId="2BE027D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w:t>
            </w:r>
          </w:p>
        </w:tc>
      </w:tr>
      <w:tr w:rsidR="00404FF8" w:rsidRPr="00404FF8" w14:paraId="625C330E" w14:textId="77777777" w:rsidTr="00882CC1">
        <w:trPr>
          <w:trHeight w:val="300"/>
          <w:jc w:val="center"/>
        </w:trPr>
        <w:tc>
          <w:tcPr>
            <w:tcW w:w="2396" w:type="dxa"/>
            <w:vMerge/>
            <w:tcBorders>
              <w:top w:val="nil"/>
              <w:left w:val="nil"/>
              <w:bottom w:val="nil"/>
              <w:right w:val="nil"/>
            </w:tcBorders>
            <w:vAlign w:val="center"/>
            <w:hideMark/>
          </w:tcPr>
          <w:p w14:paraId="279A0EF1"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5C3BF663"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03680EB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4A08E7F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15,7 cm</w:t>
            </w:r>
          </w:p>
        </w:tc>
        <w:tc>
          <w:tcPr>
            <w:tcW w:w="1480" w:type="dxa"/>
            <w:tcBorders>
              <w:top w:val="nil"/>
              <w:left w:val="nil"/>
              <w:bottom w:val="single" w:sz="4" w:space="0" w:color="auto"/>
              <w:right w:val="nil"/>
            </w:tcBorders>
            <w:noWrap/>
            <w:vAlign w:val="center"/>
            <w:hideMark/>
          </w:tcPr>
          <w:p w14:paraId="52B7704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r>
      <w:tr w:rsidR="00404FF8" w:rsidRPr="00404FF8" w14:paraId="1EC6F7F8" w14:textId="77777777" w:rsidTr="00882CC1">
        <w:trPr>
          <w:trHeight w:val="300"/>
          <w:jc w:val="center"/>
        </w:trPr>
        <w:tc>
          <w:tcPr>
            <w:tcW w:w="2396" w:type="dxa"/>
            <w:vMerge/>
            <w:tcBorders>
              <w:top w:val="nil"/>
              <w:left w:val="nil"/>
              <w:bottom w:val="nil"/>
              <w:right w:val="nil"/>
            </w:tcBorders>
            <w:vAlign w:val="center"/>
            <w:hideMark/>
          </w:tcPr>
          <w:p w14:paraId="061F8E4F"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03A3279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4</w:t>
            </w:r>
          </w:p>
        </w:tc>
        <w:tc>
          <w:tcPr>
            <w:tcW w:w="1340" w:type="dxa"/>
            <w:tcBorders>
              <w:top w:val="nil"/>
              <w:left w:val="nil"/>
              <w:bottom w:val="nil"/>
              <w:right w:val="nil"/>
            </w:tcBorders>
            <w:noWrap/>
            <w:vAlign w:val="center"/>
            <w:hideMark/>
          </w:tcPr>
          <w:p w14:paraId="2532C338"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2777FC6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18 cm</w:t>
            </w:r>
          </w:p>
        </w:tc>
        <w:tc>
          <w:tcPr>
            <w:tcW w:w="1480" w:type="dxa"/>
            <w:tcBorders>
              <w:top w:val="nil"/>
              <w:left w:val="nil"/>
              <w:bottom w:val="nil"/>
              <w:right w:val="nil"/>
            </w:tcBorders>
            <w:noWrap/>
            <w:vAlign w:val="center"/>
            <w:hideMark/>
          </w:tcPr>
          <w:p w14:paraId="411A088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r>
      <w:tr w:rsidR="00404FF8" w:rsidRPr="00404FF8" w14:paraId="20A99FE7" w14:textId="77777777" w:rsidTr="00882CC1">
        <w:trPr>
          <w:trHeight w:val="300"/>
          <w:jc w:val="center"/>
        </w:trPr>
        <w:tc>
          <w:tcPr>
            <w:tcW w:w="2396" w:type="dxa"/>
            <w:vMerge/>
            <w:tcBorders>
              <w:top w:val="nil"/>
              <w:left w:val="nil"/>
              <w:bottom w:val="nil"/>
              <w:right w:val="nil"/>
            </w:tcBorders>
            <w:vAlign w:val="center"/>
            <w:hideMark/>
          </w:tcPr>
          <w:p w14:paraId="5223AA67"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3D4D0BEF"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4FCF937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6959D6B5"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13,6 cm</w:t>
            </w:r>
          </w:p>
        </w:tc>
        <w:tc>
          <w:tcPr>
            <w:tcW w:w="1480" w:type="dxa"/>
            <w:tcBorders>
              <w:top w:val="nil"/>
              <w:left w:val="nil"/>
              <w:bottom w:val="single" w:sz="4" w:space="0" w:color="auto"/>
              <w:right w:val="nil"/>
            </w:tcBorders>
            <w:noWrap/>
            <w:vAlign w:val="center"/>
            <w:hideMark/>
          </w:tcPr>
          <w:p w14:paraId="368ED5B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0</w:t>
            </w:r>
          </w:p>
        </w:tc>
      </w:tr>
      <w:tr w:rsidR="00404FF8" w:rsidRPr="00404FF8" w14:paraId="60EAAFF6" w14:textId="77777777" w:rsidTr="00882CC1">
        <w:trPr>
          <w:trHeight w:val="300"/>
          <w:jc w:val="center"/>
        </w:trPr>
        <w:tc>
          <w:tcPr>
            <w:tcW w:w="2396" w:type="dxa"/>
            <w:tcBorders>
              <w:top w:val="nil"/>
              <w:left w:val="nil"/>
              <w:bottom w:val="nil"/>
              <w:right w:val="nil"/>
            </w:tcBorders>
            <w:noWrap/>
            <w:vAlign w:val="center"/>
            <w:hideMark/>
          </w:tcPr>
          <w:p w14:paraId="26683344" w14:textId="77777777" w:rsidR="00404FF8" w:rsidRPr="00404FF8" w:rsidRDefault="00404FF8" w:rsidP="00404FF8">
            <w:pPr>
              <w:suppressAutoHyphens w:val="0"/>
              <w:jc w:val="center"/>
              <w:rPr>
                <w:color w:val="000000"/>
                <w:sz w:val="22"/>
                <w:szCs w:val="22"/>
                <w:lang w:val="en-MY" w:eastAsia="en-MY"/>
              </w:rPr>
            </w:pPr>
          </w:p>
        </w:tc>
        <w:tc>
          <w:tcPr>
            <w:tcW w:w="1660" w:type="dxa"/>
            <w:tcBorders>
              <w:top w:val="nil"/>
              <w:left w:val="nil"/>
              <w:bottom w:val="nil"/>
              <w:right w:val="nil"/>
            </w:tcBorders>
            <w:noWrap/>
            <w:vAlign w:val="center"/>
            <w:hideMark/>
          </w:tcPr>
          <w:p w14:paraId="06838316" w14:textId="77777777" w:rsidR="00404FF8" w:rsidRPr="00404FF8" w:rsidRDefault="00404FF8" w:rsidP="00404FF8">
            <w:pPr>
              <w:suppressAutoHyphens w:val="0"/>
              <w:jc w:val="center"/>
              <w:rPr>
                <w:sz w:val="20"/>
                <w:szCs w:val="20"/>
                <w:lang w:val="en-MY" w:eastAsia="en-MY"/>
              </w:rPr>
            </w:pPr>
          </w:p>
        </w:tc>
        <w:tc>
          <w:tcPr>
            <w:tcW w:w="1340" w:type="dxa"/>
            <w:tcBorders>
              <w:top w:val="nil"/>
              <w:left w:val="nil"/>
              <w:bottom w:val="nil"/>
              <w:right w:val="nil"/>
            </w:tcBorders>
            <w:noWrap/>
            <w:vAlign w:val="center"/>
            <w:hideMark/>
          </w:tcPr>
          <w:p w14:paraId="7E488C20" w14:textId="77777777" w:rsidR="00404FF8" w:rsidRPr="00404FF8" w:rsidRDefault="00404FF8" w:rsidP="00404FF8">
            <w:pPr>
              <w:suppressAutoHyphens w:val="0"/>
              <w:jc w:val="center"/>
              <w:rPr>
                <w:sz w:val="20"/>
                <w:szCs w:val="20"/>
                <w:lang w:val="en-MY" w:eastAsia="en-MY"/>
              </w:rPr>
            </w:pPr>
          </w:p>
        </w:tc>
        <w:tc>
          <w:tcPr>
            <w:tcW w:w="1700" w:type="dxa"/>
            <w:tcBorders>
              <w:top w:val="nil"/>
              <w:left w:val="nil"/>
              <w:bottom w:val="nil"/>
              <w:right w:val="nil"/>
            </w:tcBorders>
            <w:noWrap/>
            <w:vAlign w:val="center"/>
            <w:hideMark/>
          </w:tcPr>
          <w:p w14:paraId="40349D1D" w14:textId="77777777" w:rsidR="00404FF8" w:rsidRPr="00404FF8" w:rsidRDefault="00404FF8" w:rsidP="00404FF8">
            <w:pPr>
              <w:suppressAutoHyphens w:val="0"/>
              <w:jc w:val="center"/>
              <w:rPr>
                <w:sz w:val="20"/>
                <w:szCs w:val="20"/>
                <w:lang w:val="en-MY" w:eastAsia="en-MY"/>
              </w:rPr>
            </w:pPr>
          </w:p>
        </w:tc>
        <w:tc>
          <w:tcPr>
            <w:tcW w:w="1480" w:type="dxa"/>
            <w:tcBorders>
              <w:top w:val="nil"/>
              <w:left w:val="nil"/>
              <w:bottom w:val="nil"/>
              <w:right w:val="nil"/>
            </w:tcBorders>
            <w:noWrap/>
            <w:vAlign w:val="center"/>
            <w:hideMark/>
          </w:tcPr>
          <w:p w14:paraId="3D7C342E" w14:textId="77777777" w:rsidR="00404FF8" w:rsidRPr="00404FF8" w:rsidRDefault="00404FF8" w:rsidP="00404FF8">
            <w:pPr>
              <w:suppressAutoHyphens w:val="0"/>
              <w:jc w:val="center"/>
              <w:rPr>
                <w:sz w:val="20"/>
                <w:szCs w:val="20"/>
                <w:lang w:val="en-MY" w:eastAsia="en-MY"/>
              </w:rPr>
            </w:pPr>
          </w:p>
        </w:tc>
      </w:tr>
      <w:tr w:rsidR="00404FF8" w:rsidRPr="00404FF8" w14:paraId="25989368" w14:textId="77777777" w:rsidTr="00882CC1">
        <w:trPr>
          <w:trHeight w:val="300"/>
          <w:jc w:val="center"/>
        </w:trPr>
        <w:tc>
          <w:tcPr>
            <w:tcW w:w="2396" w:type="dxa"/>
            <w:tcBorders>
              <w:top w:val="nil"/>
              <w:left w:val="nil"/>
              <w:bottom w:val="single" w:sz="4" w:space="0" w:color="auto"/>
              <w:right w:val="nil"/>
            </w:tcBorders>
            <w:noWrap/>
            <w:vAlign w:val="center"/>
            <w:hideMark/>
          </w:tcPr>
          <w:p w14:paraId="266D55BF"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Perlakuan</w:t>
            </w:r>
          </w:p>
        </w:tc>
        <w:tc>
          <w:tcPr>
            <w:tcW w:w="1660" w:type="dxa"/>
            <w:tcBorders>
              <w:top w:val="nil"/>
              <w:left w:val="nil"/>
              <w:bottom w:val="single" w:sz="4" w:space="0" w:color="auto"/>
              <w:right w:val="nil"/>
            </w:tcBorders>
            <w:noWrap/>
            <w:vAlign w:val="center"/>
            <w:hideMark/>
          </w:tcPr>
          <w:p w14:paraId="4B7F510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 xml:space="preserve">Ulangan </w:t>
            </w:r>
          </w:p>
        </w:tc>
        <w:tc>
          <w:tcPr>
            <w:tcW w:w="1340" w:type="dxa"/>
            <w:tcBorders>
              <w:top w:val="nil"/>
              <w:left w:val="nil"/>
              <w:bottom w:val="single" w:sz="4" w:space="0" w:color="auto"/>
              <w:right w:val="nil"/>
            </w:tcBorders>
            <w:noWrap/>
            <w:vAlign w:val="center"/>
            <w:hideMark/>
          </w:tcPr>
          <w:p w14:paraId="6E53A4A6"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Sampel</w:t>
            </w:r>
          </w:p>
        </w:tc>
        <w:tc>
          <w:tcPr>
            <w:tcW w:w="1700" w:type="dxa"/>
            <w:tcBorders>
              <w:top w:val="nil"/>
              <w:left w:val="nil"/>
              <w:bottom w:val="single" w:sz="4" w:space="0" w:color="auto"/>
              <w:right w:val="nil"/>
            </w:tcBorders>
            <w:noWrap/>
            <w:vAlign w:val="center"/>
            <w:hideMark/>
          </w:tcPr>
          <w:p w14:paraId="19E055DD"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Panjang Sampel</w:t>
            </w:r>
          </w:p>
        </w:tc>
        <w:tc>
          <w:tcPr>
            <w:tcW w:w="1480" w:type="dxa"/>
            <w:tcBorders>
              <w:top w:val="nil"/>
              <w:left w:val="nil"/>
              <w:bottom w:val="single" w:sz="4" w:space="0" w:color="auto"/>
              <w:right w:val="nil"/>
            </w:tcBorders>
            <w:noWrap/>
            <w:vAlign w:val="center"/>
            <w:hideMark/>
          </w:tcPr>
          <w:p w14:paraId="4E4AC5F1"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Jumlah Tunas</w:t>
            </w:r>
          </w:p>
        </w:tc>
      </w:tr>
      <w:tr w:rsidR="00404FF8" w:rsidRPr="00404FF8" w14:paraId="018FD7E4" w14:textId="77777777" w:rsidTr="00882CC1">
        <w:trPr>
          <w:trHeight w:val="300"/>
          <w:jc w:val="center"/>
        </w:trPr>
        <w:tc>
          <w:tcPr>
            <w:tcW w:w="2396" w:type="dxa"/>
            <w:vMerge w:val="restart"/>
            <w:tcBorders>
              <w:top w:val="nil"/>
              <w:left w:val="nil"/>
              <w:bottom w:val="nil"/>
              <w:right w:val="nil"/>
            </w:tcBorders>
            <w:noWrap/>
            <w:vAlign w:val="center"/>
            <w:hideMark/>
          </w:tcPr>
          <w:p w14:paraId="695BC2FD" w14:textId="3DD4D402" w:rsidR="00404FF8" w:rsidRPr="00404FF8" w:rsidRDefault="00882CC1" w:rsidP="00404FF8">
            <w:pPr>
              <w:suppressAutoHyphens w:val="0"/>
              <w:jc w:val="center"/>
              <w:rPr>
                <w:color w:val="000000"/>
                <w:sz w:val="22"/>
                <w:szCs w:val="22"/>
                <w:lang w:val="en-MY" w:eastAsia="en-MY"/>
              </w:rPr>
            </w:pPr>
            <w:r>
              <w:rPr>
                <w:color w:val="000000"/>
                <w:sz w:val="22"/>
                <w:szCs w:val="22"/>
                <w:lang w:val="en-MY" w:eastAsia="en-MY"/>
              </w:rPr>
              <w:t>Media sederhana dengan ekstrak kecambah</w:t>
            </w:r>
          </w:p>
        </w:tc>
        <w:tc>
          <w:tcPr>
            <w:tcW w:w="1660" w:type="dxa"/>
            <w:vMerge w:val="restart"/>
            <w:tcBorders>
              <w:top w:val="nil"/>
              <w:left w:val="nil"/>
              <w:bottom w:val="single" w:sz="4" w:space="0" w:color="000000"/>
              <w:right w:val="nil"/>
            </w:tcBorders>
            <w:noWrap/>
            <w:vAlign w:val="center"/>
            <w:hideMark/>
          </w:tcPr>
          <w:p w14:paraId="0054455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w:t>
            </w:r>
          </w:p>
        </w:tc>
        <w:tc>
          <w:tcPr>
            <w:tcW w:w="1340" w:type="dxa"/>
            <w:tcBorders>
              <w:top w:val="nil"/>
              <w:left w:val="nil"/>
              <w:bottom w:val="nil"/>
              <w:right w:val="nil"/>
            </w:tcBorders>
            <w:noWrap/>
            <w:vAlign w:val="center"/>
            <w:hideMark/>
          </w:tcPr>
          <w:p w14:paraId="3BF4135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1D978F96"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17,3 cm</w:t>
            </w:r>
          </w:p>
        </w:tc>
        <w:tc>
          <w:tcPr>
            <w:tcW w:w="1480" w:type="dxa"/>
            <w:tcBorders>
              <w:top w:val="nil"/>
              <w:left w:val="nil"/>
              <w:bottom w:val="nil"/>
              <w:right w:val="nil"/>
            </w:tcBorders>
            <w:noWrap/>
            <w:vAlign w:val="center"/>
            <w:hideMark/>
          </w:tcPr>
          <w:p w14:paraId="5A6C233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r>
      <w:tr w:rsidR="00404FF8" w:rsidRPr="00404FF8" w14:paraId="175500A6" w14:textId="77777777" w:rsidTr="00882CC1">
        <w:trPr>
          <w:trHeight w:val="300"/>
          <w:jc w:val="center"/>
        </w:trPr>
        <w:tc>
          <w:tcPr>
            <w:tcW w:w="2396" w:type="dxa"/>
            <w:vMerge/>
            <w:tcBorders>
              <w:top w:val="nil"/>
              <w:left w:val="nil"/>
              <w:bottom w:val="nil"/>
              <w:right w:val="nil"/>
            </w:tcBorders>
            <w:vAlign w:val="center"/>
            <w:hideMark/>
          </w:tcPr>
          <w:p w14:paraId="0659F051"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43650687"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15B849B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59F17FF8"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11,1 cm</w:t>
            </w:r>
          </w:p>
        </w:tc>
        <w:tc>
          <w:tcPr>
            <w:tcW w:w="1480" w:type="dxa"/>
            <w:tcBorders>
              <w:top w:val="nil"/>
              <w:left w:val="nil"/>
              <w:bottom w:val="single" w:sz="4" w:space="0" w:color="auto"/>
              <w:right w:val="nil"/>
            </w:tcBorders>
            <w:noWrap/>
            <w:vAlign w:val="center"/>
            <w:hideMark/>
          </w:tcPr>
          <w:p w14:paraId="20C742A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r>
      <w:tr w:rsidR="00404FF8" w:rsidRPr="00404FF8" w14:paraId="3A720D8F" w14:textId="77777777" w:rsidTr="00882CC1">
        <w:trPr>
          <w:trHeight w:val="300"/>
          <w:jc w:val="center"/>
        </w:trPr>
        <w:tc>
          <w:tcPr>
            <w:tcW w:w="2396" w:type="dxa"/>
            <w:vMerge/>
            <w:tcBorders>
              <w:top w:val="nil"/>
              <w:left w:val="nil"/>
              <w:bottom w:val="nil"/>
              <w:right w:val="nil"/>
            </w:tcBorders>
            <w:vAlign w:val="center"/>
            <w:hideMark/>
          </w:tcPr>
          <w:p w14:paraId="33069D13"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1FC4A14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c>
          <w:tcPr>
            <w:tcW w:w="1340" w:type="dxa"/>
            <w:tcBorders>
              <w:top w:val="nil"/>
              <w:left w:val="nil"/>
              <w:bottom w:val="nil"/>
              <w:right w:val="nil"/>
            </w:tcBorders>
            <w:noWrap/>
            <w:vAlign w:val="center"/>
            <w:hideMark/>
          </w:tcPr>
          <w:p w14:paraId="556C875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3F9137A6"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13 cm</w:t>
            </w:r>
          </w:p>
        </w:tc>
        <w:tc>
          <w:tcPr>
            <w:tcW w:w="1480" w:type="dxa"/>
            <w:tcBorders>
              <w:top w:val="nil"/>
              <w:left w:val="nil"/>
              <w:bottom w:val="nil"/>
              <w:right w:val="nil"/>
            </w:tcBorders>
            <w:noWrap/>
            <w:vAlign w:val="center"/>
            <w:hideMark/>
          </w:tcPr>
          <w:p w14:paraId="4110BEBC"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0</w:t>
            </w:r>
          </w:p>
        </w:tc>
      </w:tr>
      <w:tr w:rsidR="00404FF8" w:rsidRPr="00404FF8" w14:paraId="5F91AA57" w14:textId="77777777" w:rsidTr="00882CC1">
        <w:trPr>
          <w:trHeight w:val="300"/>
          <w:jc w:val="center"/>
        </w:trPr>
        <w:tc>
          <w:tcPr>
            <w:tcW w:w="2396" w:type="dxa"/>
            <w:vMerge/>
            <w:tcBorders>
              <w:top w:val="nil"/>
              <w:left w:val="nil"/>
              <w:bottom w:val="nil"/>
              <w:right w:val="nil"/>
            </w:tcBorders>
            <w:vAlign w:val="center"/>
            <w:hideMark/>
          </w:tcPr>
          <w:p w14:paraId="447F09EE"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58ACC747"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7765C42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1622484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13,2 cm</w:t>
            </w:r>
          </w:p>
        </w:tc>
        <w:tc>
          <w:tcPr>
            <w:tcW w:w="1480" w:type="dxa"/>
            <w:tcBorders>
              <w:top w:val="nil"/>
              <w:left w:val="nil"/>
              <w:bottom w:val="single" w:sz="4" w:space="0" w:color="auto"/>
              <w:right w:val="nil"/>
            </w:tcBorders>
            <w:noWrap/>
            <w:vAlign w:val="center"/>
            <w:hideMark/>
          </w:tcPr>
          <w:p w14:paraId="3C3BDCC8"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0</w:t>
            </w:r>
          </w:p>
        </w:tc>
      </w:tr>
      <w:tr w:rsidR="00404FF8" w:rsidRPr="00404FF8" w14:paraId="4302E919" w14:textId="77777777" w:rsidTr="00882CC1">
        <w:trPr>
          <w:trHeight w:val="300"/>
          <w:jc w:val="center"/>
        </w:trPr>
        <w:tc>
          <w:tcPr>
            <w:tcW w:w="2396" w:type="dxa"/>
            <w:vMerge/>
            <w:tcBorders>
              <w:top w:val="nil"/>
              <w:left w:val="nil"/>
              <w:bottom w:val="nil"/>
              <w:right w:val="nil"/>
            </w:tcBorders>
            <w:vAlign w:val="center"/>
            <w:hideMark/>
          </w:tcPr>
          <w:p w14:paraId="7240A298"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34AA9D0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3</w:t>
            </w:r>
          </w:p>
        </w:tc>
        <w:tc>
          <w:tcPr>
            <w:tcW w:w="1340" w:type="dxa"/>
            <w:tcBorders>
              <w:top w:val="nil"/>
              <w:left w:val="nil"/>
              <w:bottom w:val="nil"/>
              <w:right w:val="nil"/>
            </w:tcBorders>
            <w:noWrap/>
            <w:vAlign w:val="center"/>
            <w:hideMark/>
          </w:tcPr>
          <w:p w14:paraId="1055E58A"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4A539F1F"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18,1 cm</w:t>
            </w:r>
          </w:p>
        </w:tc>
        <w:tc>
          <w:tcPr>
            <w:tcW w:w="1480" w:type="dxa"/>
            <w:tcBorders>
              <w:top w:val="nil"/>
              <w:left w:val="nil"/>
              <w:bottom w:val="nil"/>
              <w:right w:val="nil"/>
            </w:tcBorders>
            <w:noWrap/>
            <w:vAlign w:val="center"/>
            <w:hideMark/>
          </w:tcPr>
          <w:p w14:paraId="050C46C0"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0</w:t>
            </w:r>
          </w:p>
        </w:tc>
      </w:tr>
      <w:tr w:rsidR="00404FF8" w:rsidRPr="00404FF8" w14:paraId="74959D17" w14:textId="77777777" w:rsidTr="00882CC1">
        <w:trPr>
          <w:trHeight w:val="300"/>
          <w:jc w:val="center"/>
        </w:trPr>
        <w:tc>
          <w:tcPr>
            <w:tcW w:w="2396" w:type="dxa"/>
            <w:vMerge/>
            <w:tcBorders>
              <w:top w:val="nil"/>
              <w:left w:val="nil"/>
              <w:bottom w:val="nil"/>
              <w:right w:val="nil"/>
            </w:tcBorders>
            <w:vAlign w:val="center"/>
            <w:hideMark/>
          </w:tcPr>
          <w:p w14:paraId="61B54A82"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02F842AF"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0922E4CE"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1AB0734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15,4 cm</w:t>
            </w:r>
          </w:p>
        </w:tc>
        <w:tc>
          <w:tcPr>
            <w:tcW w:w="1480" w:type="dxa"/>
            <w:tcBorders>
              <w:top w:val="nil"/>
              <w:left w:val="nil"/>
              <w:bottom w:val="single" w:sz="4" w:space="0" w:color="auto"/>
              <w:right w:val="nil"/>
            </w:tcBorders>
            <w:noWrap/>
            <w:vAlign w:val="center"/>
            <w:hideMark/>
          </w:tcPr>
          <w:p w14:paraId="7E433D5A"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2</w:t>
            </w:r>
          </w:p>
        </w:tc>
      </w:tr>
      <w:tr w:rsidR="00404FF8" w:rsidRPr="00404FF8" w14:paraId="4DF95AAD" w14:textId="77777777" w:rsidTr="00882CC1">
        <w:trPr>
          <w:trHeight w:val="300"/>
          <w:jc w:val="center"/>
        </w:trPr>
        <w:tc>
          <w:tcPr>
            <w:tcW w:w="2396" w:type="dxa"/>
            <w:vMerge/>
            <w:tcBorders>
              <w:top w:val="nil"/>
              <w:left w:val="nil"/>
              <w:bottom w:val="nil"/>
              <w:right w:val="nil"/>
            </w:tcBorders>
            <w:vAlign w:val="center"/>
            <w:hideMark/>
          </w:tcPr>
          <w:p w14:paraId="2AB87976" w14:textId="77777777" w:rsidR="00404FF8" w:rsidRPr="00404FF8" w:rsidRDefault="00404FF8" w:rsidP="00404FF8">
            <w:pPr>
              <w:suppressAutoHyphens w:val="0"/>
              <w:rPr>
                <w:color w:val="000000"/>
                <w:sz w:val="22"/>
                <w:szCs w:val="22"/>
                <w:lang w:val="en-MY" w:eastAsia="en-MY"/>
              </w:rPr>
            </w:pPr>
          </w:p>
        </w:tc>
        <w:tc>
          <w:tcPr>
            <w:tcW w:w="1660" w:type="dxa"/>
            <w:vMerge w:val="restart"/>
            <w:tcBorders>
              <w:top w:val="nil"/>
              <w:left w:val="nil"/>
              <w:bottom w:val="single" w:sz="4" w:space="0" w:color="000000"/>
              <w:right w:val="nil"/>
            </w:tcBorders>
            <w:noWrap/>
            <w:vAlign w:val="center"/>
            <w:hideMark/>
          </w:tcPr>
          <w:p w14:paraId="0218725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4</w:t>
            </w:r>
          </w:p>
        </w:tc>
        <w:tc>
          <w:tcPr>
            <w:tcW w:w="1340" w:type="dxa"/>
            <w:tcBorders>
              <w:top w:val="nil"/>
              <w:left w:val="nil"/>
              <w:bottom w:val="nil"/>
              <w:right w:val="nil"/>
            </w:tcBorders>
            <w:noWrap/>
            <w:vAlign w:val="center"/>
            <w:hideMark/>
          </w:tcPr>
          <w:p w14:paraId="7EE66E14"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A</w:t>
            </w:r>
          </w:p>
        </w:tc>
        <w:tc>
          <w:tcPr>
            <w:tcW w:w="1700" w:type="dxa"/>
            <w:tcBorders>
              <w:top w:val="nil"/>
              <w:left w:val="nil"/>
              <w:bottom w:val="nil"/>
              <w:right w:val="nil"/>
            </w:tcBorders>
            <w:noWrap/>
            <w:vAlign w:val="center"/>
            <w:hideMark/>
          </w:tcPr>
          <w:p w14:paraId="691A019B"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18,7 cm</w:t>
            </w:r>
          </w:p>
        </w:tc>
        <w:tc>
          <w:tcPr>
            <w:tcW w:w="1480" w:type="dxa"/>
            <w:tcBorders>
              <w:top w:val="nil"/>
              <w:left w:val="nil"/>
              <w:bottom w:val="nil"/>
              <w:right w:val="nil"/>
            </w:tcBorders>
            <w:noWrap/>
            <w:vAlign w:val="center"/>
            <w:hideMark/>
          </w:tcPr>
          <w:p w14:paraId="25BC9052"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5</w:t>
            </w:r>
          </w:p>
        </w:tc>
      </w:tr>
      <w:tr w:rsidR="00404FF8" w:rsidRPr="00404FF8" w14:paraId="3BC92F89" w14:textId="77777777" w:rsidTr="00882CC1">
        <w:trPr>
          <w:trHeight w:val="300"/>
          <w:jc w:val="center"/>
        </w:trPr>
        <w:tc>
          <w:tcPr>
            <w:tcW w:w="2396" w:type="dxa"/>
            <w:vMerge/>
            <w:tcBorders>
              <w:top w:val="nil"/>
              <w:left w:val="nil"/>
              <w:bottom w:val="nil"/>
              <w:right w:val="nil"/>
            </w:tcBorders>
            <w:vAlign w:val="center"/>
            <w:hideMark/>
          </w:tcPr>
          <w:p w14:paraId="72188439" w14:textId="77777777" w:rsidR="00404FF8" w:rsidRPr="00404FF8" w:rsidRDefault="00404FF8" w:rsidP="00404FF8">
            <w:pPr>
              <w:suppressAutoHyphens w:val="0"/>
              <w:rPr>
                <w:color w:val="000000"/>
                <w:sz w:val="22"/>
                <w:szCs w:val="22"/>
                <w:lang w:val="en-MY" w:eastAsia="en-MY"/>
              </w:rPr>
            </w:pPr>
          </w:p>
        </w:tc>
        <w:tc>
          <w:tcPr>
            <w:tcW w:w="1660" w:type="dxa"/>
            <w:vMerge/>
            <w:tcBorders>
              <w:top w:val="nil"/>
              <w:left w:val="nil"/>
              <w:bottom w:val="single" w:sz="4" w:space="0" w:color="000000"/>
              <w:right w:val="nil"/>
            </w:tcBorders>
            <w:vAlign w:val="center"/>
            <w:hideMark/>
          </w:tcPr>
          <w:p w14:paraId="319575B2" w14:textId="77777777" w:rsidR="00404FF8" w:rsidRPr="00404FF8" w:rsidRDefault="00404FF8" w:rsidP="00404FF8">
            <w:pPr>
              <w:suppressAutoHyphens w:val="0"/>
              <w:rPr>
                <w:color w:val="000000"/>
                <w:sz w:val="22"/>
                <w:szCs w:val="22"/>
                <w:lang w:val="en-MY" w:eastAsia="en-MY"/>
              </w:rPr>
            </w:pPr>
          </w:p>
        </w:tc>
        <w:tc>
          <w:tcPr>
            <w:tcW w:w="1340" w:type="dxa"/>
            <w:tcBorders>
              <w:top w:val="nil"/>
              <w:left w:val="nil"/>
              <w:bottom w:val="single" w:sz="4" w:space="0" w:color="auto"/>
              <w:right w:val="nil"/>
            </w:tcBorders>
            <w:noWrap/>
            <w:vAlign w:val="center"/>
            <w:hideMark/>
          </w:tcPr>
          <w:p w14:paraId="4DD0F239"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B</w:t>
            </w:r>
          </w:p>
        </w:tc>
        <w:tc>
          <w:tcPr>
            <w:tcW w:w="1700" w:type="dxa"/>
            <w:tcBorders>
              <w:top w:val="nil"/>
              <w:left w:val="nil"/>
              <w:bottom w:val="single" w:sz="4" w:space="0" w:color="auto"/>
              <w:right w:val="nil"/>
            </w:tcBorders>
            <w:noWrap/>
            <w:vAlign w:val="center"/>
            <w:hideMark/>
          </w:tcPr>
          <w:p w14:paraId="63E95643"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14,5 cm</w:t>
            </w:r>
          </w:p>
        </w:tc>
        <w:tc>
          <w:tcPr>
            <w:tcW w:w="1480" w:type="dxa"/>
            <w:tcBorders>
              <w:top w:val="nil"/>
              <w:left w:val="nil"/>
              <w:bottom w:val="single" w:sz="4" w:space="0" w:color="auto"/>
              <w:right w:val="nil"/>
            </w:tcBorders>
            <w:noWrap/>
            <w:vAlign w:val="center"/>
            <w:hideMark/>
          </w:tcPr>
          <w:p w14:paraId="099F3537" w14:textId="77777777" w:rsidR="00404FF8" w:rsidRPr="00404FF8" w:rsidRDefault="00404FF8" w:rsidP="00404FF8">
            <w:pPr>
              <w:suppressAutoHyphens w:val="0"/>
              <w:jc w:val="center"/>
              <w:rPr>
                <w:color w:val="000000"/>
                <w:sz w:val="22"/>
                <w:szCs w:val="22"/>
                <w:lang w:val="en-MY" w:eastAsia="en-MY"/>
              </w:rPr>
            </w:pPr>
            <w:r w:rsidRPr="00404FF8">
              <w:rPr>
                <w:color w:val="000000"/>
                <w:sz w:val="22"/>
                <w:szCs w:val="22"/>
                <w:lang w:val="en-MY" w:eastAsia="en-MY"/>
              </w:rPr>
              <w:t>1</w:t>
            </w:r>
          </w:p>
        </w:tc>
      </w:tr>
    </w:tbl>
    <w:p w14:paraId="497ADFC4" w14:textId="77777777" w:rsidR="00404FF8" w:rsidRPr="00BF673D" w:rsidRDefault="00404FF8">
      <w:pPr>
        <w:jc w:val="center"/>
        <w:rPr>
          <w:lang w:val="en-US"/>
        </w:rPr>
      </w:pPr>
    </w:p>
    <w:sectPr w:rsidR="00404FF8" w:rsidRPr="00BF673D" w:rsidSect="00C47F40">
      <w:type w:val="continuous"/>
      <w:pgSz w:w="11906" w:h="16838"/>
      <w:pgMar w:top="1699" w:right="1138" w:bottom="1699" w:left="1411" w:header="113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9A3801" w14:textId="77777777" w:rsidR="00EA766C" w:rsidRDefault="00EA766C">
      <w:r>
        <w:separator/>
      </w:r>
    </w:p>
  </w:endnote>
  <w:endnote w:type="continuationSeparator" w:id="0">
    <w:p w14:paraId="24953316" w14:textId="77777777" w:rsidR="00EA766C" w:rsidRDefault="00EA76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Math">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swiss"/>
    <w:pitch w:val="variable"/>
    <w:sig w:usb0="00000003" w:usb1="0200E0A0" w:usb2="00000000" w:usb3="00000000" w:csb0="00000001"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D4704" w14:textId="77777777" w:rsidR="001250F5" w:rsidRDefault="001250F5">
    <w:pPr>
      <w:pBdr>
        <w:top w:val="nil"/>
        <w:left w:val="nil"/>
        <w:bottom w:val="nil"/>
        <w:right w:val="nil"/>
        <w:between w:val="nil"/>
      </w:pBdr>
      <w:ind w:left="432" w:hanging="432"/>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13ED2" w14:textId="77777777" w:rsidR="001250F5" w:rsidRDefault="001250F5">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F6BB65" w14:textId="77777777" w:rsidR="001250F5" w:rsidRDefault="001250F5">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838157" w14:textId="77777777" w:rsidR="00EA766C" w:rsidRDefault="00EA766C">
      <w:r>
        <w:separator/>
      </w:r>
    </w:p>
  </w:footnote>
  <w:footnote w:type="continuationSeparator" w:id="0">
    <w:p w14:paraId="100A8C30" w14:textId="77777777" w:rsidR="00EA766C" w:rsidRDefault="00EA76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94ACB" w14:textId="77777777" w:rsidR="001250F5" w:rsidRDefault="001250F5">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6018E1">
      <w:rPr>
        <w:noProof/>
        <w:color w:val="000000"/>
      </w:rPr>
      <w:t>16</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D2542" w14:textId="77777777" w:rsidR="001250F5" w:rsidRDefault="001250F5">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6018E1">
      <w:rPr>
        <w:noProof/>
        <w:color w:val="000000"/>
      </w:rPr>
      <w:t>17</w:t>
    </w:r>
    <w:r>
      <w:rPr>
        <w:color w:val="000000"/>
      </w:rPr>
      <w:fldChar w:fldCharType="end"/>
    </w:r>
  </w:p>
  <w:p w14:paraId="6CFB4990" w14:textId="77777777" w:rsidR="001250F5" w:rsidRDefault="001250F5">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6895E" w14:textId="77777777" w:rsidR="001250F5" w:rsidRDefault="001250F5">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E154FD">
      <w:rPr>
        <w:noProof/>
        <w:color w:val="000000"/>
      </w:rPr>
      <w:t>1</w:t>
    </w:r>
    <w:r>
      <w:rPr>
        <w:color w:val="000000"/>
      </w:rPr>
      <w:fldChar w:fldCharType="end"/>
    </w:r>
  </w:p>
  <w:p w14:paraId="2B60C360" w14:textId="77777777" w:rsidR="001250F5" w:rsidRDefault="001250F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C5967"/>
    <w:multiLevelType w:val="multilevel"/>
    <w:tmpl w:val="276E0BC4"/>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0A9E01D3"/>
    <w:multiLevelType w:val="hybridMultilevel"/>
    <w:tmpl w:val="4B52D880"/>
    <w:lvl w:ilvl="0" w:tplc="557A92E4">
      <w:numFmt w:val="bullet"/>
      <w:lvlText w:val="○"/>
      <w:lvlJc w:val="left"/>
      <w:pPr>
        <w:ind w:left="1120" w:hanging="360"/>
      </w:pPr>
      <w:rPr>
        <w:rFonts w:ascii="Cambria Math" w:eastAsia="Cambria Math" w:hAnsi="Cambria Math" w:cs="Cambria Math" w:hint="default"/>
        <w:w w:val="139"/>
        <w:sz w:val="22"/>
        <w:szCs w:val="22"/>
        <w:lang w:eastAsia="en-US" w:bidi="ar-SA"/>
      </w:rPr>
    </w:lvl>
    <w:lvl w:ilvl="1" w:tplc="99665DD4">
      <w:numFmt w:val="bullet"/>
      <w:lvlText w:val="•"/>
      <w:lvlJc w:val="left"/>
      <w:pPr>
        <w:ind w:left="2002" w:hanging="360"/>
      </w:pPr>
      <w:rPr>
        <w:lang w:eastAsia="en-US" w:bidi="ar-SA"/>
      </w:rPr>
    </w:lvl>
    <w:lvl w:ilvl="2" w:tplc="F2F08482">
      <w:numFmt w:val="bullet"/>
      <w:lvlText w:val="•"/>
      <w:lvlJc w:val="left"/>
      <w:pPr>
        <w:ind w:left="2885" w:hanging="360"/>
      </w:pPr>
      <w:rPr>
        <w:lang w:eastAsia="en-US" w:bidi="ar-SA"/>
      </w:rPr>
    </w:lvl>
    <w:lvl w:ilvl="3" w:tplc="E9AC0DD8">
      <w:numFmt w:val="bullet"/>
      <w:lvlText w:val="•"/>
      <w:lvlJc w:val="left"/>
      <w:pPr>
        <w:ind w:left="3768" w:hanging="360"/>
      </w:pPr>
      <w:rPr>
        <w:lang w:eastAsia="en-US" w:bidi="ar-SA"/>
      </w:rPr>
    </w:lvl>
    <w:lvl w:ilvl="4" w:tplc="6DD4C59A">
      <w:numFmt w:val="bullet"/>
      <w:lvlText w:val="•"/>
      <w:lvlJc w:val="left"/>
      <w:pPr>
        <w:ind w:left="4651" w:hanging="360"/>
      </w:pPr>
      <w:rPr>
        <w:lang w:eastAsia="en-US" w:bidi="ar-SA"/>
      </w:rPr>
    </w:lvl>
    <w:lvl w:ilvl="5" w:tplc="1D686B2E">
      <w:numFmt w:val="bullet"/>
      <w:lvlText w:val="•"/>
      <w:lvlJc w:val="left"/>
      <w:pPr>
        <w:ind w:left="5534" w:hanging="360"/>
      </w:pPr>
      <w:rPr>
        <w:lang w:eastAsia="en-US" w:bidi="ar-SA"/>
      </w:rPr>
    </w:lvl>
    <w:lvl w:ilvl="6" w:tplc="5A3E7224">
      <w:numFmt w:val="bullet"/>
      <w:lvlText w:val="•"/>
      <w:lvlJc w:val="left"/>
      <w:pPr>
        <w:ind w:left="6416" w:hanging="360"/>
      </w:pPr>
      <w:rPr>
        <w:lang w:eastAsia="en-US" w:bidi="ar-SA"/>
      </w:rPr>
    </w:lvl>
    <w:lvl w:ilvl="7" w:tplc="3CB45378">
      <w:numFmt w:val="bullet"/>
      <w:lvlText w:val="•"/>
      <w:lvlJc w:val="left"/>
      <w:pPr>
        <w:ind w:left="7299" w:hanging="360"/>
      </w:pPr>
      <w:rPr>
        <w:lang w:eastAsia="en-US" w:bidi="ar-SA"/>
      </w:rPr>
    </w:lvl>
    <w:lvl w:ilvl="8" w:tplc="B770C09E">
      <w:numFmt w:val="bullet"/>
      <w:lvlText w:val="•"/>
      <w:lvlJc w:val="left"/>
      <w:pPr>
        <w:ind w:left="8182" w:hanging="360"/>
      </w:pPr>
      <w:rPr>
        <w:lang w:eastAsia="en-US" w:bidi="ar-SA"/>
      </w:rPr>
    </w:lvl>
  </w:abstractNum>
  <w:abstractNum w:abstractNumId="2" w15:restartNumberingAfterBreak="0">
    <w:nsid w:val="544C29A9"/>
    <w:multiLevelType w:val="hybridMultilevel"/>
    <w:tmpl w:val="24820D1C"/>
    <w:lvl w:ilvl="0" w:tplc="9C8A01CA">
      <w:start w:val="1"/>
      <w:numFmt w:val="upperLetter"/>
      <w:lvlText w:val="%1."/>
      <w:lvlJc w:val="left"/>
      <w:pPr>
        <w:ind w:left="720" w:hanging="360"/>
      </w:pPr>
      <w:rPr>
        <w:rFonts w:hint="default"/>
        <w:color w:val="000000"/>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57EC51C6"/>
    <w:multiLevelType w:val="multilevel"/>
    <w:tmpl w:val="C5C8287E"/>
    <w:lvl w:ilvl="0">
      <w:start w:val="1"/>
      <w:numFmt w:val="decimal"/>
      <w:lvlText w:val="%1."/>
      <w:lvlJc w:val="left"/>
      <w:pPr>
        <w:ind w:left="263" w:hanging="240"/>
      </w:pPr>
      <w:rPr>
        <w:rFonts w:ascii="Times New Roman" w:eastAsia="Times New Roman" w:hAnsi="Times New Roman" w:cs="Times New Roman" w:hint="default"/>
        <w:b/>
        <w:bCs/>
        <w:i w:val="0"/>
        <w:iCs w:val="0"/>
        <w:spacing w:val="0"/>
        <w:w w:val="100"/>
        <w:sz w:val="24"/>
        <w:szCs w:val="24"/>
        <w:lang w:val="id" w:eastAsia="en-US" w:bidi="ar-SA"/>
      </w:rPr>
    </w:lvl>
    <w:lvl w:ilvl="1">
      <w:start w:val="1"/>
      <w:numFmt w:val="decimal"/>
      <w:lvlText w:val="%1(%2)."/>
      <w:lvlJc w:val="left"/>
      <w:pPr>
        <w:ind w:left="1021" w:hanging="519"/>
      </w:pPr>
      <w:rPr>
        <w:rFonts w:ascii="Times New Roman" w:eastAsia="Times New Roman" w:hAnsi="Times New Roman" w:cs="Times New Roman" w:hint="default"/>
        <w:b w:val="0"/>
        <w:bCs w:val="0"/>
        <w:i w:val="0"/>
        <w:iCs w:val="0"/>
        <w:spacing w:val="-2"/>
        <w:w w:val="100"/>
        <w:sz w:val="24"/>
        <w:szCs w:val="24"/>
        <w:lang w:val="id" w:eastAsia="en-US" w:bidi="ar-SA"/>
      </w:rPr>
    </w:lvl>
    <w:lvl w:ilvl="2">
      <w:numFmt w:val="bullet"/>
      <w:lvlText w:val="•"/>
      <w:lvlJc w:val="left"/>
      <w:pPr>
        <w:ind w:left="1914" w:hanging="519"/>
      </w:pPr>
      <w:rPr>
        <w:rFonts w:hint="default"/>
        <w:lang w:val="id" w:eastAsia="en-US" w:bidi="ar-SA"/>
      </w:rPr>
    </w:lvl>
    <w:lvl w:ilvl="3">
      <w:numFmt w:val="bullet"/>
      <w:lvlText w:val="•"/>
      <w:lvlJc w:val="left"/>
      <w:pPr>
        <w:ind w:left="2809" w:hanging="519"/>
      </w:pPr>
      <w:rPr>
        <w:rFonts w:hint="default"/>
        <w:lang w:val="id" w:eastAsia="en-US" w:bidi="ar-SA"/>
      </w:rPr>
    </w:lvl>
    <w:lvl w:ilvl="4">
      <w:numFmt w:val="bullet"/>
      <w:lvlText w:val="•"/>
      <w:lvlJc w:val="left"/>
      <w:pPr>
        <w:ind w:left="3704" w:hanging="519"/>
      </w:pPr>
      <w:rPr>
        <w:rFonts w:hint="default"/>
        <w:lang w:val="id" w:eastAsia="en-US" w:bidi="ar-SA"/>
      </w:rPr>
    </w:lvl>
    <w:lvl w:ilvl="5">
      <w:numFmt w:val="bullet"/>
      <w:lvlText w:val="•"/>
      <w:lvlJc w:val="left"/>
      <w:pPr>
        <w:ind w:left="4598" w:hanging="519"/>
      </w:pPr>
      <w:rPr>
        <w:rFonts w:hint="default"/>
        <w:lang w:val="id" w:eastAsia="en-US" w:bidi="ar-SA"/>
      </w:rPr>
    </w:lvl>
    <w:lvl w:ilvl="6">
      <w:numFmt w:val="bullet"/>
      <w:lvlText w:val="•"/>
      <w:lvlJc w:val="left"/>
      <w:pPr>
        <w:ind w:left="5493" w:hanging="519"/>
      </w:pPr>
      <w:rPr>
        <w:rFonts w:hint="default"/>
        <w:lang w:val="id" w:eastAsia="en-US" w:bidi="ar-SA"/>
      </w:rPr>
    </w:lvl>
    <w:lvl w:ilvl="7">
      <w:numFmt w:val="bullet"/>
      <w:lvlText w:val="•"/>
      <w:lvlJc w:val="left"/>
      <w:pPr>
        <w:ind w:left="6388" w:hanging="519"/>
      </w:pPr>
      <w:rPr>
        <w:rFonts w:hint="default"/>
        <w:lang w:val="id" w:eastAsia="en-US" w:bidi="ar-SA"/>
      </w:rPr>
    </w:lvl>
    <w:lvl w:ilvl="8">
      <w:numFmt w:val="bullet"/>
      <w:lvlText w:val="•"/>
      <w:lvlJc w:val="left"/>
      <w:pPr>
        <w:ind w:left="7282" w:hanging="519"/>
      </w:pPr>
      <w:rPr>
        <w:rFonts w:hint="default"/>
        <w:lang w:val="id" w:eastAsia="en-US" w:bidi="ar-SA"/>
      </w:rPr>
    </w:lvl>
  </w:abstractNum>
  <w:abstractNum w:abstractNumId="4" w15:restartNumberingAfterBreak="0">
    <w:nsid w:val="5A082392"/>
    <w:multiLevelType w:val="multilevel"/>
    <w:tmpl w:val="ADCACF6C"/>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5" w15:restartNumberingAfterBreak="0">
    <w:nsid w:val="5F0752AD"/>
    <w:multiLevelType w:val="multilevel"/>
    <w:tmpl w:val="FA52E01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8112AB9"/>
    <w:multiLevelType w:val="multilevel"/>
    <w:tmpl w:val="52D6677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73487362"/>
    <w:multiLevelType w:val="hybridMultilevel"/>
    <w:tmpl w:val="80A6BEDC"/>
    <w:lvl w:ilvl="0" w:tplc="8196C08C">
      <w:start w:val="1"/>
      <w:numFmt w:val="decimal"/>
      <w:lvlText w:val="%1."/>
      <w:lvlJc w:val="left"/>
      <w:pPr>
        <w:ind w:left="1120" w:hanging="360"/>
      </w:pPr>
      <w:rPr>
        <w:rFonts w:ascii="Times New Roman" w:eastAsia="Times New Roman" w:hAnsi="Times New Roman" w:cs="Times New Roman" w:hint="default"/>
        <w:spacing w:val="0"/>
        <w:w w:val="100"/>
        <w:sz w:val="22"/>
        <w:szCs w:val="22"/>
        <w:lang w:eastAsia="en-US" w:bidi="ar-SA"/>
      </w:rPr>
    </w:lvl>
    <w:lvl w:ilvl="1" w:tplc="5D22633E">
      <w:numFmt w:val="bullet"/>
      <w:lvlText w:val="•"/>
      <w:lvlJc w:val="left"/>
      <w:pPr>
        <w:ind w:left="2002" w:hanging="360"/>
      </w:pPr>
      <w:rPr>
        <w:lang w:eastAsia="en-US" w:bidi="ar-SA"/>
      </w:rPr>
    </w:lvl>
    <w:lvl w:ilvl="2" w:tplc="CFFA3F6A">
      <w:numFmt w:val="bullet"/>
      <w:lvlText w:val="•"/>
      <w:lvlJc w:val="left"/>
      <w:pPr>
        <w:ind w:left="2885" w:hanging="360"/>
      </w:pPr>
      <w:rPr>
        <w:lang w:eastAsia="en-US" w:bidi="ar-SA"/>
      </w:rPr>
    </w:lvl>
    <w:lvl w:ilvl="3" w:tplc="134A5986">
      <w:numFmt w:val="bullet"/>
      <w:lvlText w:val="•"/>
      <w:lvlJc w:val="left"/>
      <w:pPr>
        <w:ind w:left="3768" w:hanging="360"/>
      </w:pPr>
      <w:rPr>
        <w:lang w:eastAsia="en-US" w:bidi="ar-SA"/>
      </w:rPr>
    </w:lvl>
    <w:lvl w:ilvl="4" w:tplc="F81E2A74">
      <w:numFmt w:val="bullet"/>
      <w:lvlText w:val="•"/>
      <w:lvlJc w:val="left"/>
      <w:pPr>
        <w:ind w:left="4651" w:hanging="360"/>
      </w:pPr>
      <w:rPr>
        <w:lang w:eastAsia="en-US" w:bidi="ar-SA"/>
      </w:rPr>
    </w:lvl>
    <w:lvl w:ilvl="5" w:tplc="F1C0FA40">
      <w:numFmt w:val="bullet"/>
      <w:lvlText w:val="•"/>
      <w:lvlJc w:val="left"/>
      <w:pPr>
        <w:ind w:left="5534" w:hanging="360"/>
      </w:pPr>
      <w:rPr>
        <w:lang w:eastAsia="en-US" w:bidi="ar-SA"/>
      </w:rPr>
    </w:lvl>
    <w:lvl w:ilvl="6" w:tplc="28D26260">
      <w:numFmt w:val="bullet"/>
      <w:lvlText w:val="•"/>
      <w:lvlJc w:val="left"/>
      <w:pPr>
        <w:ind w:left="6416" w:hanging="360"/>
      </w:pPr>
      <w:rPr>
        <w:lang w:eastAsia="en-US" w:bidi="ar-SA"/>
      </w:rPr>
    </w:lvl>
    <w:lvl w:ilvl="7" w:tplc="8076B2EA">
      <w:numFmt w:val="bullet"/>
      <w:lvlText w:val="•"/>
      <w:lvlJc w:val="left"/>
      <w:pPr>
        <w:ind w:left="7299" w:hanging="360"/>
      </w:pPr>
      <w:rPr>
        <w:lang w:eastAsia="en-US" w:bidi="ar-SA"/>
      </w:rPr>
    </w:lvl>
    <w:lvl w:ilvl="8" w:tplc="6900A0F4">
      <w:numFmt w:val="bullet"/>
      <w:lvlText w:val="•"/>
      <w:lvlJc w:val="left"/>
      <w:pPr>
        <w:ind w:left="8182" w:hanging="360"/>
      </w:pPr>
      <w:rPr>
        <w:lang w:eastAsia="en-US" w:bidi="ar-SA"/>
      </w:rPr>
    </w:lvl>
  </w:abstractNum>
  <w:abstractNum w:abstractNumId="8" w15:restartNumberingAfterBreak="0">
    <w:nsid w:val="7DD2356F"/>
    <w:multiLevelType w:val="hybridMultilevel"/>
    <w:tmpl w:val="CAFA862C"/>
    <w:lvl w:ilvl="0" w:tplc="D1124620">
      <w:start w:val="1"/>
      <w:numFmt w:val="upp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num w:numId="1" w16cid:durableId="1973751280">
    <w:abstractNumId w:val="5"/>
  </w:num>
  <w:num w:numId="2" w16cid:durableId="489298306">
    <w:abstractNumId w:val="6"/>
  </w:num>
  <w:num w:numId="3" w16cid:durableId="30619293">
    <w:abstractNumId w:val="4"/>
  </w:num>
  <w:num w:numId="4" w16cid:durableId="2093116660">
    <w:abstractNumId w:val="0"/>
  </w:num>
  <w:num w:numId="5" w16cid:durableId="1625187293">
    <w:abstractNumId w:val="8"/>
  </w:num>
  <w:num w:numId="6" w16cid:durableId="1556164262">
    <w:abstractNumId w:val="2"/>
  </w:num>
  <w:num w:numId="7" w16cid:durableId="499855817">
    <w:abstractNumId w:val="7"/>
    <w:lvlOverride w:ilvl="0">
      <w:startOverride w:val="1"/>
    </w:lvlOverride>
    <w:lvlOverride w:ilvl="1"/>
    <w:lvlOverride w:ilvl="2"/>
    <w:lvlOverride w:ilvl="3"/>
    <w:lvlOverride w:ilvl="4"/>
    <w:lvlOverride w:ilvl="5"/>
    <w:lvlOverride w:ilvl="6"/>
    <w:lvlOverride w:ilvl="7"/>
    <w:lvlOverride w:ilvl="8"/>
  </w:num>
  <w:num w:numId="8" w16cid:durableId="561215729">
    <w:abstractNumId w:val="1"/>
  </w:num>
  <w:num w:numId="9" w16cid:durableId="16247237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8"/>
  <w:displayBackgroundShape/>
  <w:hideSpellingErrors/>
  <w:hideGrammaticalErrors/>
  <w:defaultTabStop w:val="720"/>
  <w:evenAndOddHeaders/>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85C"/>
    <w:rsid w:val="00002796"/>
    <w:rsid w:val="00002EB8"/>
    <w:rsid w:val="0000690A"/>
    <w:rsid w:val="00015534"/>
    <w:rsid w:val="00026921"/>
    <w:rsid w:val="000339B3"/>
    <w:rsid w:val="000372D1"/>
    <w:rsid w:val="00042993"/>
    <w:rsid w:val="00052D1B"/>
    <w:rsid w:val="00053ADB"/>
    <w:rsid w:val="000546AB"/>
    <w:rsid w:val="00056B04"/>
    <w:rsid w:val="00056C02"/>
    <w:rsid w:val="00064194"/>
    <w:rsid w:val="00072C60"/>
    <w:rsid w:val="000738BB"/>
    <w:rsid w:val="00081909"/>
    <w:rsid w:val="000828C0"/>
    <w:rsid w:val="00083E40"/>
    <w:rsid w:val="00094180"/>
    <w:rsid w:val="000A2E59"/>
    <w:rsid w:val="000B1B33"/>
    <w:rsid w:val="000B1FF5"/>
    <w:rsid w:val="000C2F27"/>
    <w:rsid w:val="000C43E6"/>
    <w:rsid w:val="000C7426"/>
    <w:rsid w:val="000D5132"/>
    <w:rsid w:val="000D56D4"/>
    <w:rsid w:val="000E3A03"/>
    <w:rsid w:val="000E7C06"/>
    <w:rsid w:val="000E7DF9"/>
    <w:rsid w:val="000F04E5"/>
    <w:rsid w:val="000F2F49"/>
    <w:rsid w:val="000F41D1"/>
    <w:rsid w:val="000F5A82"/>
    <w:rsid w:val="000F6D48"/>
    <w:rsid w:val="001042C1"/>
    <w:rsid w:val="00105746"/>
    <w:rsid w:val="00106ED4"/>
    <w:rsid w:val="0010797C"/>
    <w:rsid w:val="00107CCC"/>
    <w:rsid w:val="00110449"/>
    <w:rsid w:val="00115491"/>
    <w:rsid w:val="00116E08"/>
    <w:rsid w:val="001250F5"/>
    <w:rsid w:val="00132B3C"/>
    <w:rsid w:val="00133D13"/>
    <w:rsid w:val="0013499D"/>
    <w:rsid w:val="00134D2F"/>
    <w:rsid w:val="00140CF0"/>
    <w:rsid w:val="0014409C"/>
    <w:rsid w:val="00145CBF"/>
    <w:rsid w:val="00146482"/>
    <w:rsid w:val="0015114C"/>
    <w:rsid w:val="00151972"/>
    <w:rsid w:val="00152C5B"/>
    <w:rsid w:val="00157804"/>
    <w:rsid w:val="00164A6F"/>
    <w:rsid w:val="00167069"/>
    <w:rsid w:val="00181BA4"/>
    <w:rsid w:val="00184AAA"/>
    <w:rsid w:val="0019158D"/>
    <w:rsid w:val="0019616B"/>
    <w:rsid w:val="001B2016"/>
    <w:rsid w:val="001C19DA"/>
    <w:rsid w:val="001C7E76"/>
    <w:rsid w:val="001D0A38"/>
    <w:rsid w:val="001D7288"/>
    <w:rsid w:val="001D74BE"/>
    <w:rsid w:val="001E78FF"/>
    <w:rsid w:val="001E7969"/>
    <w:rsid w:val="001F1100"/>
    <w:rsid w:val="001F266D"/>
    <w:rsid w:val="001F2DC4"/>
    <w:rsid w:val="001F3AC8"/>
    <w:rsid w:val="001F773A"/>
    <w:rsid w:val="0022164F"/>
    <w:rsid w:val="0023103D"/>
    <w:rsid w:val="0023682E"/>
    <w:rsid w:val="00256668"/>
    <w:rsid w:val="00265447"/>
    <w:rsid w:val="00271015"/>
    <w:rsid w:val="00271A43"/>
    <w:rsid w:val="00277313"/>
    <w:rsid w:val="00287B63"/>
    <w:rsid w:val="0029130F"/>
    <w:rsid w:val="002A030C"/>
    <w:rsid w:val="002A11DA"/>
    <w:rsid w:val="002A2CFA"/>
    <w:rsid w:val="002A43AF"/>
    <w:rsid w:val="002B08C9"/>
    <w:rsid w:val="002B7DBD"/>
    <w:rsid w:val="002C02C3"/>
    <w:rsid w:val="002C1D8E"/>
    <w:rsid w:val="002C4AF4"/>
    <w:rsid w:val="002D0463"/>
    <w:rsid w:val="002D0806"/>
    <w:rsid w:val="002F08F1"/>
    <w:rsid w:val="00301529"/>
    <w:rsid w:val="0030526E"/>
    <w:rsid w:val="00306093"/>
    <w:rsid w:val="0031494D"/>
    <w:rsid w:val="00320A95"/>
    <w:rsid w:val="003361B2"/>
    <w:rsid w:val="00354EF3"/>
    <w:rsid w:val="00357E65"/>
    <w:rsid w:val="00362D42"/>
    <w:rsid w:val="00375DC1"/>
    <w:rsid w:val="00376F9E"/>
    <w:rsid w:val="00377DC9"/>
    <w:rsid w:val="00386150"/>
    <w:rsid w:val="00387460"/>
    <w:rsid w:val="00397288"/>
    <w:rsid w:val="003A3AD7"/>
    <w:rsid w:val="003B663E"/>
    <w:rsid w:val="003B7980"/>
    <w:rsid w:val="003B7EBD"/>
    <w:rsid w:val="003C09CB"/>
    <w:rsid w:val="003C36B2"/>
    <w:rsid w:val="003D42DD"/>
    <w:rsid w:val="003E3F16"/>
    <w:rsid w:val="003E4B48"/>
    <w:rsid w:val="003F4914"/>
    <w:rsid w:val="00402D6B"/>
    <w:rsid w:val="004038A3"/>
    <w:rsid w:val="00404FF8"/>
    <w:rsid w:val="00411B5A"/>
    <w:rsid w:val="00414C69"/>
    <w:rsid w:val="00425C61"/>
    <w:rsid w:val="00451610"/>
    <w:rsid w:val="00455B85"/>
    <w:rsid w:val="004579AA"/>
    <w:rsid w:val="00463FCE"/>
    <w:rsid w:val="00471A45"/>
    <w:rsid w:val="004748CA"/>
    <w:rsid w:val="00476BEF"/>
    <w:rsid w:val="00481048"/>
    <w:rsid w:val="0049217A"/>
    <w:rsid w:val="004A1DAC"/>
    <w:rsid w:val="004A5A55"/>
    <w:rsid w:val="004B0603"/>
    <w:rsid w:val="004B23BC"/>
    <w:rsid w:val="004B53A9"/>
    <w:rsid w:val="004B7771"/>
    <w:rsid w:val="004B7A80"/>
    <w:rsid w:val="004C31E6"/>
    <w:rsid w:val="004D0A7F"/>
    <w:rsid w:val="004D1806"/>
    <w:rsid w:val="004D1FD6"/>
    <w:rsid w:val="004D3717"/>
    <w:rsid w:val="004E032B"/>
    <w:rsid w:val="004E2688"/>
    <w:rsid w:val="004E705A"/>
    <w:rsid w:val="004F5317"/>
    <w:rsid w:val="00501F2E"/>
    <w:rsid w:val="005047D7"/>
    <w:rsid w:val="00517A11"/>
    <w:rsid w:val="00526DC4"/>
    <w:rsid w:val="0053467C"/>
    <w:rsid w:val="00542377"/>
    <w:rsid w:val="00550350"/>
    <w:rsid w:val="00560267"/>
    <w:rsid w:val="00561E43"/>
    <w:rsid w:val="0056207A"/>
    <w:rsid w:val="00577399"/>
    <w:rsid w:val="00577434"/>
    <w:rsid w:val="00586CF4"/>
    <w:rsid w:val="00595FB7"/>
    <w:rsid w:val="005B1A57"/>
    <w:rsid w:val="005B3A24"/>
    <w:rsid w:val="005C7D2A"/>
    <w:rsid w:val="005E19B4"/>
    <w:rsid w:val="005E44D1"/>
    <w:rsid w:val="005F31F9"/>
    <w:rsid w:val="005F5C58"/>
    <w:rsid w:val="005F64AA"/>
    <w:rsid w:val="006018E1"/>
    <w:rsid w:val="0061258F"/>
    <w:rsid w:val="00622096"/>
    <w:rsid w:val="00626A20"/>
    <w:rsid w:val="006300EB"/>
    <w:rsid w:val="00632400"/>
    <w:rsid w:val="00632F7A"/>
    <w:rsid w:val="00633068"/>
    <w:rsid w:val="0064093B"/>
    <w:rsid w:val="0064312B"/>
    <w:rsid w:val="00643665"/>
    <w:rsid w:val="006444CB"/>
    <w:rsid w:val="00650850"/>
    <w:rsid w:val="006657D5"/>
    <w:rsid w:val="00665B89"/>
    <w:rsid w:val="00677884"/>
    <w:rsid w:val="006859BD"/>
    <w:rsid w:val="006B00BE"/>
    <w:rsid w:val="006B49D7"/>
    <w:rsid w:val="006D2094"/>
    <w:rsid w:val="006E7EA0"/>
    <w:rsid w:val="006F4D6E"/>
    <w:rsid w:val="00703582"/>
    <w:rsid w:val="007039CD"/>
    <w:rsid w:val="00703ECC"/>
    <w:rsid w:val="00704659"/>
    <w:rsid w:val="00711925"/>
    <w:rsid w:val="00712BE6"/>
    <w:rsid w:val="007141CE"/>
    <w:rsid w:val="00724F81"/>
    <w:rsid w:val="007322A6"/>
    <w:rsid w:val="00742B16"/>
    <w:rsid w:val="007440BC"/>
    <w:rsid w:val="00750374"/>
    <w:rsid w:val="00753462"/>
    <w:rsid w:val="00777412"/>
    <w:rsid w:val="00785DD2"/>
    <w:rsid w:val="00794DBA"/>
    <w:rsid w:val="007A1AFE"/>
    <w:rsid w:val="007A4D33"/>
    <w:rsid w:val="007B048C"/>
    <w:rsid w:val="007B1BCD"/>
    <w:rsid w:val="007B654B"/>
    <w:rsid w:val="007B764B"/>
    <w:rsid w:val="007D55D5"/>
    <w:rsid w:val="007D73F3"/>
    <w:rsid w:val="007D7FD5"/>
    <w:rsid w:val="007E15A0"/>
    <w:rsid w:val="007E2021"/>
    <w:rsid w:val="007E27B0"/>
    <w:rsid w:val="007E3059"/>
    <w:rsid w:val="007F0B8D"/>
    <w:rsid w:val="0080385C"/>
    <w:rsid w:val="00804545"/>
    <w:rsid w:val="00813356"/>
    <w:rsid w:val="00825491"/>
    <w:rsid w:val="0083506A"/>
    <w:rsid w:val="00836A5A"/>
    <w:rsid w:val="00853788"/>
    <w:rsid w:val="00856762"/>
    <w:rsid w:val="0085695F"/>
    <w:rsid w:val="00857446"/>
    <w:rsid w:val="008711B6"/>
    <w:rsid w:val="00871940"/>
    <w:rsid w:val="00882CC1"/>
    <w:rsid w:val="00896927"/>
    <w:rsid w:val="008A28C7"/>
    <w:rsid w:val="008A4590"/>
    <w:rsid w:val="008C183C"/>
    <w:rsid w:val="008D7389"/>
    <w:rsid w:val="008F3D49"/>
    <w:rsid w:val="008F4247"/>
    <w:rsid w:val="008F5766"/>
    <w:rsid w:val="0090283B"/>
    <w:rsid w:val="00921A66"/>
    <w:rsid w:val="00923F20"/>
    <w:rsid w:val="00931265"/>
    <w:rsid w:val="00931AE4"/>
    <w:rsid w:val="00933DD7"/>
    <w:rsid w:val="009371EA"/>
    <w:rsid w:val="009410B2"/>
    <w:rsid w:val="00942933"/>
    <w:rsid w:val="009429D4"/>
    <w:rsid w:val="009446C8"/>
    <w:rsid w:val="009472F8"/>
    <w:rsid w:val="009511A1"/>
    <w:rsid w:val="0096028C"/>
    <w:rsid w:val="0097797C"/>
    <w:rsid w:val="009818A2"/>
    <w:rsid w:val="00987963"/>
    <w:rsid w:val="00992B03"/>
    <w:rsid w:val="00992CDD"/>
    <w:rsid w:val="00993E38"/>
    <w:rsid w:val="009A0E75"/>
    <w:rsid w:val="009A1126"/>
    <w:rsid w:val="009A24A1"/>
    <w:rsid w:val="009A7043"/>
    <w:rsid w:val="009B2B08"/>
    <w:rsid w:val="009B3179"/>
    <w:rsid w:val="009C04A3"/>
    <w:rsid w:val="009D6FEC"/>
    <w:rsid w:val="009F3E7B"/>
    <w:rsid w:val="00A150F2"/>
    <w:rsid w:val="00A176E6"/>
    <w:rsid w:val="00A2354E"/>
    <w:rsid w:val="00A24119"/>
    <w:rsid w:val="00A24579"/>
    <w:rsid w:val="00A24944"/>
    <w:rsid w:val="00A258B3"/>
    <w:rsid w:val="00A33569"/>
    <w:rsid w:val="00A42E58"/>
    <w:rsid w:val="00A44CB9"/>
    <w:rsid w:val="00A46F6E"/>
    <w:rsid w:val="00A47D63"/>
    <w:rsid w:val="00A50D34"/>
    <w:rsid w:val="00A516BE"/>
    <w:rsid w:val="00A53E75"/>
    <w:rsid w:val="00A541EB"/>
    <w:rsid w:val="00A55D91"/>
    <w:rsid w:val="00A562A5"/>
    <w:rsid w:val="00A72BF7"/>
    <w:rsid w:val="00A75848"/>
    <w:rsid w:val="00A764E1"/>
    <w:rsid w:val="00A76F46"/>
    <w:rsid w:val="00A806B9"/>
    <w:rsid w:val="00A83CE8"/>
    <w:rsid w:val="00A870A3"/>
    <w:rsid w:val="00A94513"/>
    <w:rsid w:val="00A94D13"/>
    <w:rsid w:val="00A959A2"/>
    <w:rsid w:val="00AA3646"/>
    <w:rsid w:val="00AA7076"/>
    <w:rsid w:val="00AC650E"/>
    <w:rsid w:val="00AC65F6"/>
    <w:rsid w:val="00AE2DD9"/>
    <w:rsid w:val="00AE46A8"/>
    <w:rsid w:val="00AF1C44"/>
    <w:rsid w:val="00AF1D08"/>
    <w:rsid w:val="00AF6D06"/>
    <w:rsid w:val="00B000C9"/>
    <w:rsid w:val="00B06799"/>
    <w:rsid w:val="00B07B51"/>
    <w:rsid w:val="00B1370A"/>
    <w:rsid w:val="00B15634"/>
    <w:rsid w:val="00B20161"/>
    <w:rsid w:val="00B235E6"/>
    <w:rsid w:val="00B3002B"/>
    <w:rsid w:val="00B4325B"/>
    <w:rsid w:val="00B550A7"/>
    <w:rsid w:val="00B57C00"/>
    <w:rsid w:val="00B67316"/>
    <w:rsid w:val="00B824BE"/>
    <w:rsid w:val="00B851A4"/>
    <w:rsid w:val="00B86A46"/>
    <w:rsid w:val="00B90F7B"/>
    <w:rsid w:val="00B9124B"/>
    <w:rsid w:val="00B93258"/>
    <w:rsid w:val="00B95603"/>
    <w:rsid w:val="00BA2A20"/>
    <w:rsid w:val="00BA3F2C"/>
    <w:rsid w:val="00BA4CA2"/>
    <w:rsid w:val="00BD175E"/>
    <w:rsid w:val="00BD36DC"/>
    <w:rsid w:val="00BF673D"/>
    <w:rsid w:val="00C03295"/>
    <w:rsid w:val="00C07F9C"/>
    <w:rsid w:val="00C20BE2"/>
    <w:rsid w:val="00C328C0"/>
    <w:rsid w:val="00C34319"/>
    <w:rsid w:val="00C35713"/>
    <w:rsid w:val="00C42982"/>
    <w:rsid w:val="00C43F02"/>
    <w:rsid w:val="00C47345"/>
    <w:rsid w:val="00C47B6B"/>
    <w:rsid w:val="00C47F40"/>
    <w:rsid w:val="00C52D04"/>
    <w:rsid w:val="00C54A5A"/>
    <w:rsid w:val="00C67827"/>
    <w:rsid w:val="00C71501"/>
    <w:rsid w:val="00C71AA7"/>
    <w:rsid w:val="00C84799"/>
    <w:rsid w:val="00C922EB"/>
    <w:rsid w:val="00C97E70"/>
    <w:rsid w:val="00CA0F1A"/>
    <w:rsid w:val="00CC0CEC"/>
    <w:rsid w:val="00CD35CB"/>
    <w:rsid w:val="00CD5DA8"/>
    <w:rsid w:val="00CD5FC5"/>
    <w:rsid w:val="00CF1156"/>
    <w:rsid w:val="00D03D7B"/>
    <w:rsid w:val="00D061E7"/>
    <w:rsid w:val="00D10534"/>
    <w:rsid w:val="00D113BB"/>
    <w:rsid w:val="00D143A7"/>
    <w:rsid w:val="00D228DA"/>
    <w:rsid w:val="00D23B5D"/>
    <w:rsid w:val="00D265AE"/>
    <w:rsid w:val="00D26C3C"/>
    <w:rsid w:val="00D44290"/>
    <w:rsid w:val="00D44492"/>
    <w:rsid w:val="00D5082E"/>
    <w:rsid w:val="00D603B7"/>
    <w:rsid w:val="00D7422F"/>
    <w:rsid w:val="00D77210"/>
    <w:rsid w:val="00D77543"/>
    <w:rsid w:val="00D86601"/>
    <w:rsid w:val="00D93E6F"/>
    <w:rsid w:val="00DA732A"/>
    <w:rsid w:val="00DB23B5"/>
    <w:rsid w:val="00DB5C11"/>
    <w:rsid w:val="00DC677A"/>
    <w:rsid w:val="00DD35AE"/>
    <w:rsid w:val="00DD43D3"/>
    <w:rsid w:val="00DE5D7B"/>
    <w:rsid w:val="00DF2AE4"/>
    <w:rsid w:val="00DF71B3"/>
    <w:rsid w:val="00E040EB"/>
    <w:rsid w:val="00E154FD"/>
    <w:rsid w:val="00E24D56"/>
    <w:rsid w:val="00E36089"/>
    <w:rsid w:val="00E41A88"/>
    <w:rsid w:val="00E41CAE"/>
    <w:rsid w:val="00E5663A"/>
    <w:rsid w:val="00E60558"/>
    <w:rsid w:val="00E7040D"/>
    <w:rsid w:val="00E77B87"/>
    <w:rsid w:val="00E81CA0"/>
    <w:rsid w:val="00E82D5E"/>
    <w:rsid w:val="00E904A5"/>
    <w:rsid w:val="00E92AEA"/>
    <w:rsid w:val="00E95EDD"/>
    <w:rsid w:val="00EA32F0"/>
    <w:rsid w:val="00EA4A9B"/>
    <w:rsid w:val="00EA766C"/>
    <w:rsid w:val="00EC0DC3"/>
    <w:rsid w:val="00EC7EDB"/>
    <w:rsid w:val="00ED16B6"/>
    <w:rsid w:val="00ED2CD1"/>
    <w:rsid w:val="00EE0192"/>
    <w:rsid w:val="00EE3DC3"/>
    <w:rsid w:val="00EE5FFE"/>
    <w:rsid w:val="00EE6545"/>
    <w:rsid w:val="00EF08A8"/>
    <w:rsid w:val="00EF7AFD"/>
    <w:rsid w:val="00EF7B9B"/>
    <w:rsid w:val="00F0262E"/>
    <w:rsid w:val="00F0377E"/>
    <w:rsid w:val="00F03FDA"/>
    <w:rsid w:val="00F04714"/>
    <w:rsid w:val="00F12865"/>
    <w:rsid w:val="00F15146"/>
    <w:rsid w:val="00F15A3F"/>
    <w:rsid w:val="00F33A3A"/>
    <w:rsid w:val="00F41E7A"/>
    <w:rsid w:val="00F54C94"/>
    <w:rsid w:val="00F57FEA"/>
    <w:rsid w:val="00F638EF"/>
    <w:rsid w:val="00F70170"/>
    <w:rsid w:val="00F731BD"/>
    <w:rsid w:val="00F778E3"/>
    <w:rsid w:val="00F82420"/>
    <w:rsid w:val="00F87ABB"/>
    <w:rsid w:val="00F97080"/>
    <w:rsid w:val="00FD35B2"/>
    <w:rsid w:val="00FD5D63"/>
    <w:rsid w:val="00FE6E35"/>
    <w:rsid w:val="00FF550B"/>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EDF5C4"/>
  <w15:docId w15:val="{ACF74EC3-91E8-4D75-BBBF-26113277A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4590"/>
    <w:pPr>
      <w:suppressAutoHyphens/>
    </w:pPr>
    <w:rPr>
      <w:sz w:val="24"/>
      <w:szCs w:val="24"/>
      <w:lang w:val="id-ID" w:eastAsia="zh-CN"/>
    </w:rPr>
  </w:style>
  <w:style w:type="paragraph" w:styleId="Heading1">
    <w:name w:val="heading 1"/>
    <w:basedOn w:val="Normal"/>
    <w:next w:val="Normal"/>
    <w:qFormat/>
    <w:pPr>
      <w:keepNext/>
      <w:numPr>
        <w:numId w:val="1"/>
      </w:numPr>
      <w:spacing w:before="288" w:after="144"/>
      <w:jc w:val="center"/>
      <w:outlineLvl w:val="0"/>
    </w:pPr>
    <w:rPr>
      <w:b/>
      <w:smallCaps/>
      <w:sz w:val="20"/>
      <w:szCs w:val="20"/>
    </w:rPr>
  </w:style>
  <w:style w:type="paragraph" w:styleId="Heading2">
    <w:name w:val="heading 2"/>
    <w:basedOn w:val="Normal"/>
    <w:next w:val="Normal"/>
    <w:qFormat/>
    <w:rsid w:val="00EF08A8"/>
    <w:pPr>
      <w:keepNext/>
      <w:numPr>
        <w:ilvl w:val="1"/>
        <w:numId w:val="1"/>
      </w:numPr>
      <w:jc w:val="both"/>
      <w:outlineLvl w:val="1"/>
    </w:pPr>
    <w:rPr>
      <w:b/>
      <w:sz w:val="20"/>
      <w:szCs w:val="20"/>
    </w:rPr>
  </w:style>
  <w:style w:type="paragraph" w:styleId="Heading3">
    <w:name w:val="heading 3"/>
    <w:basedOn w:val="Normal"/>
    <w:next w:val="Normal"/>
    <w:qFormat/>
    <w:pPr>
      <w:keepNext/>
      <w:numPr>
        <w:ilvl w:val="2"/>
        <w:numId w:val="1"/>
      </w:numPr>
      <w:ind w:firstLine="851"/>
      <w:jc w:val="both"/>
      <w:outlineLvl w:val="2"/>
    </w:pPr>
    <w:rPr>
      <w:b/>
      <w:sz w:val="20"/>
      <w:szCs w:val="2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customStyle="1" w:styleId="fontstyle01">
    <w:name w:val="fontstyle01"/>
    <w:rsid w:val="00933DD7"/>
    <w:rPr>
      <w:rFonts w:ascii="Garamond" w:hAnsi="Garamond" w:hint="default"/>
      <w:b w:val="0"/>
      <w:bCs w:val="0"/>
      <w:i w:val="0"/>
      <w:iCs w:val="0"/>
      <w:color w:val="000000"/>
      <w:sz w:val="24"/>
      <w:szCs w:val="24"/>
    </w:rPr>
  </w:style>
  <w:style w:type="character" w:styleId="UnresolvedMention">
    <w:name w:val="Unresolved Mention"/>
    <w:basedOn w:val="DefaultParagraphFont"/>
    <w:uiPriority w:val="99"/>
    <w:semiHidden/>
    <w:unhideWhenUsed/>
    <w:rsid w:val="00501F2E"/>
    <w:rPr>
      <w:color w:val="605E5C"/>
      <w:shd w:val="clear" w:color="auto" w:fill="E1DFDD"/>
    </w:rPr>
  </w:style>
  <w:style w:type="paragraph" w:customStyle="1" w:styleId="TableParagraph">
    <w:name w:val="Table Paragraph"/>
    <w:basedOn w:val="Normal"/>
    <w:uiPriority w:val="1"/>
    <w:qFormat/>
    <w:rsid w:val="001C7E76"/>
    <w:pPr>
      <w:widowControl w:val="0"/>
      <w:suppressAutoHyphens w:val="0"/>
      <w:autoSpaceDE w:val="0"/>
      <w:autoSpaceDN w:val="0"/>
    </w:pPr>
    <w:rPr>
      <w:sz w:val="22"/>
      <w:szCs w:val="22"/>
      <w:lang w:val="id"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3368">
      <w:bodyDiv w:val="1"/>
      <w:marLeft w:val="0"/>
      <w:marRight w:val="0"/>
      <w:marTop w:val="0"/>
      <w:marBottom w:val="0"/>
      <w:divBdr>
        <w:top w:val="none" w:sz="0" w:space="0" w:color="auto"/>
        <w:left w:val="none" w:sz="0" w:space="0" w:color="auto"/>
        <w:bottom w:val="none" w:sz="0" w:space="0" w:color="auto"/>
        <w:right w:val="none" w:sz="0" w:space="0" w:color="auto"/>
      </w:divBdr>
    </w:div>
    <w:div w:id="22899447">
      <w:bodyDiv w:val="1"/>
      <w:marLeft w:val="0"/>
      <w:marRight w:val="0"/>
      <w:marTop w:val="0"/>
      <w:marBottom w:val="0"/>
      <w:divBdr>
        <w:top w:val="none" w:sz="0" w:space="0" w:color="auto"/>
        <w:left w:val="none" w:sz="0" w:space="0" w:color="auto"/>
        <w:bottom w:val="none" w:sz="0" w:space="0" w:color="auto"/>
        <w:right w:val="none" w:sz="0" w:space="0" w:color="auto"/>
      </w:divBdr>
    </w:div>
    <w:div w:id="67114704">
      <w:bodyDiv w:val="1"/>
      <w:marLeft w:val="0"/>
      <w:marRight w:val="0"/>
      <w:marTop w:val="0"/>
      <w:marBottom w:val="0"/>
      <w:divBdr>
        <w:top w:val="none" w:sz="0" w:space="0" w:color="auto"/>
        <w:left w:val="none" w:sz="0" w:space="0" w:color="auto"/>
        <w:bottom w:val="none" w:sz="0" w:space="0" w:color="auto"/>
        <w:right w:val="none" w:sz="0" w:space="0" w:color="auto"/>
      </w:divBdr>
    </w:div>
    <w:div w:id="85735604">
      <w:bodyDiv w:val="1"/>
      <w:marLeft w:val="0"/>
      <w:marRight w:val="0"/>
      <w:marTop w:val="0"/>
      <w:marBottom w:val="0"/>
      <w:divBdr>
        <w:top w:val="none" w:sz="0" w:space="0" w:color="auto"/>
        <w:left w:val="none" w:sz="0" w:space="0" w:color="auto"/>
        <w:bottom w:val="none" w:sz="0" w:space="0" w:color="auto"/>
        <w:right w:val="none" w:sz="0" w:space="0" w:color="auto"/>
      </w:divBdr>
    </w:div>
    <w:div w:id="118887917">
      <w:bodyDiv w:val="1"/>
      <w:marLeft w:val="0"/>
      <w:marRight w:val="0"/>
      <w:marTop w:val="0"/>
      <w:marBottom w:val="0"/>
      <w:divBdr>
        <w:top w:val="none" w:sz="0" w:space="0" w:color="auto"/>
        <w:left w:val="none" w:sz="0" w:space="0" w:color="auto"/>
        <w:bottom w:val="none" w:sz="0" w:space="0" w:color="auto"/>
        <w:right w:val="none" w:sz="0" w:space="0" w:color="auto"/>
      </w:divBdr>
    </w:div>
    <w:div w:id="119807678">
      <w:bodyDiv w:val="1"/>
      <w:marLeft w:val="0"/>
      <w:marRight w:val="0"/>
      <w:marTop w:val="0"/>
      <w:marBottom w:val="0"/>
      <w:divBdr>
        <w:top w:val="none" w:sz="0" w:space="0" w:color="auto"/>
        <w:left w:val="none" w:sz="0" w:space="0" w:color="auto"/>
        <w:bottom w:val="none" w:sz="0" w:space="0" w:color="auto"/>
        <w:right w:val="none" w:sz="0" w:space="0" w:color="auto"/>
      </w:divBdr>
    </w:div>
    <w:div w:id="122814863">
      <w:bodyDiv w:val="1"/>
      <w:marLeft w:val="0"/>
      <w:marRight w:val="0"/>
      <w:marTop w:val="0"/>
      <w:marBottom w:val="0"/>
      <w:divBdr>
        <w:top w:val="none" w:sz="0" w:space="0" w:color="auto"/>
        <w:left w:val="none" w:sz="0" w:space="0" w:color="auto"/>
        <w:bottom w:val="none" w:sz="0" w:space="0" w:color="auto"/>
        <w:right w:val="none" w:sz="0" w:space="0" w:color="auto"/>
      </w:divBdr>
    </w:div>
    <w:div w:id="139932725">
      <w:bodyDiv w:val="1"/>
      <w:marLeft w:val="0"/>
      <w:marRight w:val="0"/>
      <w:marTop w:val="0"/>
      <w:marBottom w:val="0"/>
      <w:divBdr>
        <w:top w:val="none" w:sz="0" w:space="0" w:color="auto"/>
        <w:left w:val="none" w:sz="0" w:space="0" w:color="auto"/>
        <w:bottom w:val="none" w:sz="0" w:space="0" w:color="auto"/>
        <w:right w:val="none" w:sz="0" w:space="0" w:color="auto"/>
      </w:divBdr>
    </w:div>
    <w:div w:id="188417703">
      <w:bodyDiv w:val="1"/>
      <w:marLeft w:val="0"/>
      <w:marRight w:val="0"/>
      <w:marTop w:val="0"/>
      <w:marBottom w:val="0"/>
      <w:divBdr>
        <w:top w:val="none" w:sz="0" w:space="0" w:color="auto"/>
        <w:left w:val="none" w:sz="0" w:space="0" w:color="auto"/>
        <w:bottom w:val="none" w:sz="0" w:space="0" w:color="auto"/>
        <w:right w:val="none" w:sz="0" w:space="0" w:color="auto"/>
      </w:divBdr>
    </w:div>
    <w:div w:id="263729019">
      <w:bodyDiv w:val="1"/>
      <w:marLeft w:val="0"/>
      <w:marRight w:val="0"/>
      <w:marTop w:val="0"/>
      <w:marBottom w:val="0"/>
      <w:divBdr>
        <w:top w:val="none" w:sz="0" w:space="0" w:color="auto"/>
        <w:left w:val="none" w:sz="0" w:space="0" w:color="auto"/>
        <w:bottom w:val="none" w:sz="0" w:space="0" w:color="auto"/>
        <w:right w:val="none" w:sz="0" w:space="0" w:color="auto"/>
      </w:divBdr>
    </w:div>
    <w:div w:id="286208376">
      <w:bodyDiv w:val="1"/>
      <w:marLeft w:val="0"/>
      <w:marRight w:val="0"/>
      <w:marTop w:val="0"/>
      <w:marBottom w:val="0"/>
      <w:divBdr>
        <w:top w:val="none" w:sz="0" w:space="0" w:color="auto"/>
        <w:left w:val="none" w:sz="0" w:space="0" w:color="auto"/>
        <w:bottom w:val="none" w:sz="0" w:space="0" w:color="auto"/>
        <w:right w:val="none" w:sz="0" w:space="0" w:color="auto"/>
      </w:divBdr>
    </w:div>
    <w:div w:id="291441471">
      <w:bodyDiv w:val="1"/>
      <w:marLeft w:val="0"/>
      <w:marRight w:val="0"/>
      <w:marTop w:val="0"/>
      <w:marBottom w:val="0"/>
      <w:divBdr>
        <w:top w:val="none" w:sz="0" w:space="0" w:color="auto"/>
        <w:left w:val="none" w:sz="0" w:space="0" w:color="auto"/>
        <w:bottom w:val="none" w:sz="0" w:space="0" w:color="auto"/>
        <w:right w:val="none" w:sz="0" w:space="0" w:color="auto"/>
      </w:divBdr>
    </w:div>
    <w:div w:id="346251101">
      <w:bodyDiv w:val="1"/>
      <w:marLeft w:val="0"/>
      <w:marRight w:val="0"/>
      <w:marTop w:val="0"/>
      <w:marBottom w:val="0"/>
      <w:divBdr>
        <w:top w:val="none" w:sz="0" w:space="0" w:color="auto"/>
        <w:left w:val="none" w:sz="0" w:space="0" w:color="auto"/>
        <w:bottom w:val="none" w:sz="0" w:space="0" w:color="auto"/>
        <w:right w:val="none" w:sz="0" w:space="0" w:color="auto"/>
      </w:divBdr>
    </w:div>
    <w:div w:id="400755893">
      <w:bodyDiv w:val="1"/>
      <w:marLeft w:val="0"/>
      <w:marRight w:val="0"/>
      <w:marTop w:val="0"/>
      <w:marBottom w:val="0"/>
      <w:divBdr>
        <w:top w:val="none" w:sz="0" w:space="0" w:color="auto"/>
        <w:left w:val="none" w:sz="0" w:space="0" w:color="auto"/>
        <w:bottom w:val="none" w:sz="0" w:space="0" w:color="auto"/>
        <w:right w:val="none" w:sz="0" w:space="0" w:color="auto"/>
      </w:divBdr>
    </w:div>
    <w:div w:id="494876715">
      <w:bodyDiv w:val="1"/>
      <w:marLeft w:val="0"/>
      <w:marRight w:val="0"/>
      <w:marTop w:val="0"/>
      <w:marBottom w:val="0"/>
      <w:divBdr>
        <w:top w:val="none" w:sz="0" w:space="0" w:color="auto"/>
        <w:left w:val="none" w:sz="0" w:space="0" w:color="auto"/>
        <w:bottom w:val="none" w:sz="0" w:space="0" w:color="auto"/>
        <w:right w:val="none" w:sz="0" w:space="0" w:color="auto"/>
      </w:divBdr>
    </w:div>
    <w:div w:id="499125659">
      <w:bodyDiv w:val="1"/>
      <w:marLeft w:val="0"/>
      <w:marRight w:val="0"/>
      <w:marTop w:val="0"/>
      <w:marBottom w:val="0"/>
      <w:divBdr>
        <w:top w:val="none" w:sz="0" w:space="0" w:color="auto"/>
        <w:left w:val="none" w:sz="0" w:space="0" w:color="auto"/>
        <w:bottom w:val="none" w:sz="0" w:space="0" w:color="auto"/>
        <w:right w:val="none" w:sz="0" w:space="0" w:color="auto"/>
      </w:divBdr>
    </w:div>
    <w:div w:id="501356152">
      <w:bodyDiv w:val="1"/>
      <w:marLeft w:val="0"/>
      <w:marRight w:val="0"/>
      <w:marTop w:val="0"/>
      <w:marBottom w:val="0"/>
      <w:divBdr>
        <w:top w:val="none" w:sz="0" w:space="0" w:color="auto"/>
        <w:left w:val="none" w:sz="0" w:space="0" w:color="auto"/>
        <w:bottom w:val="none" w:sz="0" w:space="0" w:color="auto"/>
        <w:right w:val="none" w:sz="0" w:space="0" w:color="auto"/>
      </w:divBdr>
    </w:div>
    <w:div w:id="508522903">
      <w:bodyDiv w:val="1"/>
      <w:marLeft w:val="0"/>
      <w:marRight w:val="0"/>
      <w:marTop w:val="0"/>
      <w:marBottom w:val="0"/>
      <w:divBdr>
        <w:top w:val="none" w:sz="0" w:space="0" w:color="auto"/>
        <w:left w:val="none" w:sz="0" w:space="0" w:color="auto"/>
        <w:bottom w:val="none" w:sz="0" w:space="0" w:color="auto"/>
        <w:right w:val="none" w:sz="0" w:space="0" w:color="auto"/>
      </w:divBdr>
    </w:div>
    <w:div w:id="548153759">
      <w:bodyDiv w:val="1"/>
      <w:marLeft w:val="0"/>
      <w:marRight w:val="0"/>
      <w:marTop w:val="0"/>
      <w:marBottom w:val="0"/>
      <w:divBdr>
        <w:top w:val="none" w:sz="0" w:space="0" w:color="auto"/>
        <w:left w:val="none" w:sz="0" w:space="0" w:color="auto"/>
        <w:bottom w:val="none" w:sz="0" w:space="0" w:color="auto"/>
        <w:right w:val="none" w:sz="0" w:space="0" w:color="auto"/>
      </w:divBdr>
    </w:div>
    <w:div w:id="641079907">
      <w:bodyDiv w:val="1"/>
      <w:marLeft w:val="0"/>
      <w:marRight w:val="0"/>
      <w:marTop w:val="0"/>
      <w:marBottom w:val="0"/>
      <w:divBdr>
        <w:top w:val="none" w:sz="0" w:space="0" w:color="auto"/>
        <w:left w:val="none" w:sz="0" w:space="0" w:color="auto"/>
        <w:bottom w:val="none" w:sz="0" w:space="0" w:color="auto"/>
        <w:right w:val="none" w:sz="0" w:space="0" w:color="auto"/>
      </w:divBdr>
    </w:div>
    <w:div w:id="670258526">
      <w:bodyDiv w:val="1"/>
      <w:marLeft w:val="0"/>
      <w:marRight w:val="0"/>
      <w:marTop w:val="0"/>
      <w:marBottom w:val="0"/>
      <w:divBdr>
        <w:top w:val="none" w:sz="0" w:space="0" w:color="auto"/>
        <w:left w:val="none" w:sz="0" w:space="0" w:color="auto"/>
        <w:bottom w:val="none" w:sz="0" w:space="0" w:color="auto"/>
        <w:right w:val="none" w:sz="0" w:space="0" w:color="auto"/>
      </w:divBdr>
    </w:div>
    <w:div w:id="693924893">
      <w:bodyDiv w:val="1"/>
      <w:marLeft w:val="0"/>
      <w:marRight w:val="0"/>
      <w:marTop w:val="0"/>
      <w:marBottom w:val="0"/>
      <w:divBdr>
        <w:top w:val="none" w:sz="0" w:space="0" w:color="auto"/>
        <w:left w:val="none" w:sz="0" w:space="0" w:color="auto"/>
        <w:bottom w:val="none" w:sz="0" w:space="0" w:color="auto"/>
        <w:right w:val="none" w:sz="0" w:space="0" w:color="auto"/>
      </w:divBdr>
    </w:div>
    <w:div w:id="699211407">
      <w:bodyDiv w:val="1"/>
      <w:marLeft w:val="0"/>
      <w:marRight w:val="0"/>
      <w:marTop w:val="0"/>
      <w:marBottom w:val="0"/>
      <w:divBdr>
        <w:top w:val="none" w:sz="0" w:space="0" w:color="auto"/>
        <w:left w:val="none" w:sz="0" w:space="0" w:color="auto"/>
        <w:bottom w:val="none" w:sz="0" w:space="0" w:color="auto"/>
        <w:right w:val="none" w:sz="0" w:space="0" w:color="auto"/>
      </w:divBdr>
    </w:div>
    <w:div w:id="746725835">
      <w:bodyDiv w:val="1"/>
      <w:marLeft w:val="0"/>
      <w:marRight w:val="0"/>
      <w:marTop w:val="0"/>
      <w:marBottom w:val="0"/>
      <w:divBdr>
        <w:top w:val="none" w:sz="0" w:space="0" w:color="auto"/>
        <w:left w:val="none" w:sz="0" w:space="0" w:color="auto"/>
        <w:bottom w:val="none" w:sz="0" w:space="0" w:color="auto"/>
        <w:right w:val="none" w:sz="0" w:space="0" w:color="auto"/>
      </w:divBdr>
    </w:div>
    <w:div w:id="768745463">
      <w:bodyDiv w:val="1"/>
      <w:marLeft w:val="0"/>
      <w:marRight w:val="0"/>
      <w:marTop w:val="0"/>
      <w:marBottom w:val="0"/>
      <w:divBdr>
        <w:top w:val="none" w:sz="0" w:space="0" w:color="auto"/>
        <w:left w:val="none" w:sz="0" w:space="0" w:color="auto"/>
        <w:bottom w:val="none" w:sz="0" w:space="0" w:color="auto"/>
        <w:right w:val="none" w:sz="0" w:space="0" w:color="auto"/>
      </w:divBdr>
    </w:div>
    <w:div w:id="793407060">
      <w:bodyDiv w:val="1"/>
      <w:marLeft w:val="0"/>
      <w:marRight w:val="0"/>
      <w:marTop w:val="0"/>
      <w:marBottom w:val="0"/>
      <w:divBdr>
        <w:top w:val="none" w:sz="0" w:space="0" w:color="auto"/>
        <w:left w:val="none" w:sz="0" w:space="0" w:color="auto"/>
        <w:bottom w:val="none" w:sz="0" w:space="0" w:color="auto"/>
        <w:right w:val="none" w:sz="0" w:space="0" w:color="auto"/>
      </w:divBdr>
    </w:div>
    <w:div w:id="813714862">
      <w:bodyDiv w:val="1"/>
      <w:marLeft w:val="0"/>
      <w:marRight w:val="0"/>
      <w:marTop w:val="0"/>
      <w:marBottom w:val="0"/>
      <w:divBdr>
        <w:top w:val="none" w:sz="0" w:space="0" w:color="auto"/>
        <w:left w:val="none" w:sz="0" w:space="0" w:color="auto"/>
        <w:bottom w:val="none" w:sz="0" w:space="0" w:color="auto"/>
        <w:right w:val="none" w:sz="0" w:space="0" w:color="auto"/>
      </w:divBdr>
    </w:div>
    <w:div w:id="828715813">
      <w:bodyDiv w:val="1"/>
      <w:marLeft w:val="0"/>
      <w:marRight w:val="0"/>
      <w:marTop w:val="0"/>
      <w:marBottom w:val="0"/>
      <w:divBdr>
        <w:top w:val="none" w:sz="0" w:space="0" w:color="auto"/>
        <w:left w:val="none" w:sz="0" w:space="0" w:color="auto"/>
        <w:bottom w:val="none" w:sz="0" w:space="0" w:color="auto"/>
        <w:right w:val="none" w:sz="0" w:space="0" w:color="auto"/>
      </w:divBdr>
    </w:div>
    <w:div w:id="849567442">
      <w:bodyDiv w:val="1"/>
      <w:marLeft w:val="0"/>
      <w:marRight w:val="0"/>
      <w:marTop w:val="0"/>
      <w:marBottom w:val="0"/>
      <w:divBdr>
        <w:top w:val="none" w:sz="0" w:space="0" w:color="auto"/>
        <w:left w:val="none" w:sz="0" w:space="0" w:color="auto"/>
        <w:bottom w:val="none" w:sz="0" w:space="0" w:color="auto"/>
        <w:right w:val="none" w:sz="0" w:space="0" w:color="auto"/>
      </w:divBdr>
    </w:div>
    <w:div w:id="891039849">
      <w:bodyDiv w:val="1"/>
      <w:marLeft w:val="0"/>
      <w:marRight w:val="0"/>
      <w:marTop w:val="0"/>
      <w:marBottom w:val="0"/>
      <w:divBdr>
        <w:top w:val="none" w:sz="0" w:space="0" w:color="auto"/>
        <w:left w:val="none" w:sz="0" w:space="0" w:color="auto"/>
        <w:bottom w:val="none" w:sz="0" w:space="0" w:color="auto"/>
        <w:right w:val="none" w:sz="0" w:space="0" w:color="auto"/>
      </w:divBdr>
    </w:div>
    <w:div w:id="909343771">
      <w:bodyDiv w:val="1"/>
      <w:marLeft w:val="0"/>
      <w:marRight w:val="0"/>
      <w:marTop w:val="0"/>
      <w:marBottom w:val="0"/>
      <w:divBdr>
        <w:top w:val="none" w:sz="0" w:space="0" w:color="auto"/>
        <w:left w:val="none" w:sz="0" w:space="0" w:color="auto"/>
        <w:bottom w:val="none" w:sz="0" w:space="0" w:color="auto"/>
        <w:right w:val="none" w:sz="0" w:space="0" w:color="auto"/>
      </w:divBdr>
    </w:div>
    <w:div w:id="958800936">
      <w:bodyDiv w:val="1"/>
      <w:marLeft w:val="0"/>
      <w:marRight w:val="0"/>
      <w:marTop w:val="0"/>
      <w:marBottom w:val="0"/>
      <w:divBdr>
        <w:top w:val="none" w:sz="0" w:space="0" w:color="auto"/>
        <w:left w:val="none" w:sz="0" w:space="0" w:color="auto"/>
        <w:bottom w:val="none" w:sz="0" w:space="0" w:color="auto"/>
        <w:right w:val="none" w:sz="0" w:space="0" w:color="auto"/>
      </w:divBdr>
    </w:div>
    <w:div w:id="1076827634">
      <w:bodyDiv w:val="1"/>
      <w:marLeft w:val="0"/>
      <w:marRight w:val="0"/>
      <w:marTop w:val="0"/>
      <w:marBottom w:val="0"/>
      <w:divBdr>
        <w:top w:val="none" w:sz="0" w:space="0" w:color="auto"/>
        <w:left w:val="none" w:sz="0" w:space="0" w:color="auto"/>
        <w:bottom w:val="none" w:sz="0" w:space="0" w:color="auto"/>
        <w:right w:val="none" w:sz="0" w:space="0" w:color="auto"/>
      </w:divBdr>
    </w:div>
    <w:div w:id="1180774576">
      <w:bodyDiv w:val="1"/>
      <w:marLeft w:val="0"/>
      <w:marRight w:val="0"/>
      <w:marTop w:val="0"/>
      <w:marBottom w:val="0"/>
      <w:divBdr>
        <w:top w:val="none" w:sz="0" w:space="0" w:color="auto"/>
        <w:left w:val="none" w:sz="0" w:space="0" w:color="auto"/>
        <w:bottom w:val="none" w:sz="0" w:space="0" w:color="auto"/>
        <w:right w:val="none" w:sz="0" w:space="0" w:color="auto"/>
      </w:divBdr>
    </w:div>
    <w:div w:id="1194541032">
      <w:bodyDiv w:val="1"/>
      <w:marLeft w:val="0"/>
      <w:marRight w:val="0"/>
      <w:marTop w:val="0"/>
      <w:marBottom w:val="0"/>
      <w:divBdr>
        <w:top w:val="none" w:sz="0" w:space="0" w:color="auto"/>
        <w:left w:val="none" w:sz="0" w:space="0" w:color="auto"/>
        <w:bottom w:val="none" w:sz="0" w:space="0" w:color="auto"/>
        <w:right w:val="none" w:sz="0" w:space="0" w:color="auto"/>
      </w:divBdr>
    </w:div>
    <w:div w:id="1227647705">
      <w:bodyDiv w:val="1"/>
      <w:marLeft w:val="0"/>
      <w:marRight w:val="0"/>
      <w:marTop w:val="0"/>
      <w:marBottom w:val="0"/>
      <w:divBdr>
        <w:top w:val="none" w:sz="0" w:space="0" w:color="auto"/>
        <w:left w:val="none" w:sz="0" w:space="0" w:color="auto"/>
        <w:bottom w:val="none" w:sz="0" w:space="0" w:color="auto"/>
        <w:right w:val="none" w:sz="0" w:space="0" w:color="auto"/>
      </w:divBdr>
    </w:div>
    <w:div w:id="1280604724">
      <w:bodyDiv w:val="1"/>
      <w:marLeft w:val="0"/>
      <w:marRight w:val="0"/>
      <w:marTop w:val="0"/>
      <w:marBottom w:val="0"/>
      <w:divBdr>
        <w:top w:val="none" w:sz="0" w:space="0" w:color="auto"/>
        <w:left w:val="none" w:sz="0" w:space="0" w:color="auto"/>
        <w:bottom w:val="none" w:sz="0" w:space="0" w:color="auto"/>
        <w:right w:val="none" w:sz="0" w:space="0" w:color="auto"/>
      </w:divBdr>
    </w:div>
    <w:div w:id="1313674241">
      <w:bodyDiv w:val="1"/>
      <w:marLeft w:val="0"/>
      <w:marRight w:val="0"/>
      <w:marTop w:val="0"/>
      <w:marBottom w:val="0"/>
      <w:divBdr>
        <w:top w:val="none" w:sz="0" w:space="0" w:color="auto"/>
        <w:left w:val="none" w:sz="0" w:space="0" w:color="auto"/>
        <w:bottom w:val="none" w:sz="0" w:space="0" w:color="auto"/>
        <w:right w:val="none" w:sz="0" w:space="0" w:color="auto"/>
      </w:divBdr>
    </w:div>
    <w:div w:id="1321622036">
      <w:bodyDiv w:val="1"/>
      <w:marLeft w:val="0"/>
      <w:marRight w:val="0"/>
      <w:marTop w:val="0"/>
      <w:marBottom w:val="0"/>
      <w:divBdr>
        <w:top w:val="none" w:sz="0" w:space="0" w:color="auto"/>
        <w:left w:val="none" w:sz="0" w:space="0" w:color="auto"/>
        <w:bottom w:val="none" w:sz="0" w:space="0" w:color="auto"/>
        <w:right w:val="none" w:sz="0" w:space="0" w:color="auto"/>
      </w:divBdr>
    </w:div>
    <w:div w:id="1361858105">
      <w:bodyDiv w:val="1"/>
      <w:marLeft w:val="0"/>
      <w:marRight w:val="0"/>
      <w:marTop w:val="0"/>
      <w:marBottom w:val="0"/>
      <w:divBdr>
        <w:top w:val="none" w:sz="0" w:space="0" w:color="auto"/>
        <w:left w:val="none" w:sz="0" w:space="0" w:color="auto"/>
        <w:bottom w:val="none" w:sz="0" w:space="0" w:color="auto"/>
        <w:right w:val="none" w:sz="0" w:space="0" w:color="auto"/>
      </w:divBdr>
    </w:div>
    <w:div w:id="1374768406">
      <w:bodyDiv w:val="1"/>
      <w:marLeft w:val="0"/>
      <w:marRight w:val="0"/>
      <w:marTop w:val="0"/>
      <w:marBottom w:val="0"/>
      <w:divBdr>
        <w:top w:val="none" w:sz="0" w:space="0" w:color="auto"/>
        <w:left w:val="none" w:sz="0" w:space="0" w:color="auto"/>
        <w:bottom w:val="none" w:sz="0" w:space="0" w:color="auto"/>
        <w:right w:val="none" w:sz="0" w:space="0" w:color="auto"/>
      </w:divBdr>
    </w:div>
    <w:div w:id="1398212698">
      <w:bodyDiv w:val="1"/>
      <w:marLeft w:val="0"/>
      <w:marRight w:val="0"/>
      <w:marTop w:val="0"/>
      <w:marBottom w:val="0"/>
      <w:divBdr>
        <w:top w:val="none" w:sz="0" w:space="0" w:color="auto"/>
        <w:left w:val="none" w:sz="0" w:space="0" w:color="auto"/>
        <w:bottom w:val="none" w:sz="0" w:space="0" w:color="auto"/>
        <w:right w:val="none" w:sz="0" w:space="0" w:color="auto"/>
      </w:divBdr>
    </w:div>
    <w:div w:id="1611549840">
      <w:bodyDiv w:val="1"/>
      <w:marLeft w:val="0"/>
      <w:marRight w:val="0"/>
      <w:marTop w:val="0"/>
      <w:marBottom w:val="0"/>
      <w:divBdr>
        <w:top w:val="none" w:sz="0" w:space="0" w:color="auto"/>
        <w:left w:val="none" w:sz="0" w:space="0" w:color="auto"/>
        <w:bottom w:val="none" w:sz="0" w:space="0" w:color="auto"/>
        <w:right w:val="none" w:sz="0" w:space="0" w:color="auto"/>
      </w:divBdr>
    </w:div>
    <w:div w:id="1651786392">
      <w:bodyDiv w:val="1"/>
      <w:marLeft w:val="0"/>
      <w:marRight w:val="0"/>
      <w:marTop w:val="0"/>
      <w:marBottom w:val="0"/>
      <w:divBdr>
        <w:top w:val="none" w:sz="0" w:space="0" w:color="auto"/>
        <w:left w:val="none" w:sz="0" w:space="0" w:color="auto"/>
        <w:bottom w:val="none" w:sz="0" w:space="0" w:color="auto"/>
        <w:right w:val="none" w:sz="0" w:space="0" w:color="auto"/>
      </w:divBdr>
    </w:div>
    <w:div w:id="1674724505">
      <w:bodyDiv w:val="1"/>
      <w:marLeft w:val="0"/>
      <w:marRight w:val="0"/>
      <w:marTop w:val="0"/>
      <w:marBottom w:val="0"/>
      <w:divBdr>
        <w:top w:val="none" w:sz="0" w:space="0" w:color="auto"/>
        <w:left w:val="none" w:sz="0" w:space="0" w:color="auto"/>
        <w:bottom w:val="none" w:sz="0" w:space="0" w:color="auto"/>
        <w:right w:val="none" w:sz="0" w:space="0" w:color="auto"/>
      </w:divBdr>
    </w:div>
    <w:div w:id="1808887013">
      <w:bodyDiv w:val="1"/>
      <w:marLeft w:val="0"/>
      <w:marRight w:val="0"/>
      <w:marTop w:val="0"/>
      <w:marBottom w:val="0"/>
      <w:divBdr>
        <w:top w:val="none" w:sz="0" w:space="0" w:color="auto"/>
        <w:left w:val="none" w:sz="0" w:space="0" w:color="auto"/>
        <w:bottom w:val="none" w:sz="0" w:space="0" w:color="auto"/>
        <w:right w:val="none" w:sz="0" w:space="0" w:color="auto"/>
      </w:divBdr>
    </w:div>
    <w:div w:id="1817141324">
      <w:bodyDiv w:val="1"/>
      <w:marLeft w:val="0"/>
      <w:marRight w:val="0"/>
      <w:marTop w:val="0"/>
      <w:marBottom w:val="0"/>
      <w:divBdr>
        <w:top w:val="none" w:sz="0" w:space="0" w:color="auto"/>
        <w:left w:val="none" w:sz="0" w:space="0" w:color="auto"/>
        <w:bottom w:val="none" w:sz="0" w:space="0" w:color="auto"/>
        <w:right w:val="none" w:sz="0" w:space="0" w:color="auto"/>
      </w:divBdr>
    </w:div>
    <w:div w:id="1905487962">
      <w:bodyDiv w:val="1"/>
      <w:marLeft w:val="0"/>
      <w:marRight w:val="0"/>
      <w:marTop w:val="0"/>
      <w:marBottom w:val="0"/>
      <w:divBdr>
        <w:top w:val="none" w:sz="0" w:space="0" w:color="auto"/>
        <w:left w:val="none" w:sz="0" w:space="0" w:color="auto"/>
        <w:bottom w:val="none" w:sz="0" w:space="0" w:color="auto"/>
        <w:right w:val="none" w:sz="0" w:space="0" w:color="auto"/>
      </w:divBdr>
    </w:div>
    <w:div w:id="1910650859">
      <w:bodyDiv w:val="1"/>
      <w:marLeft w:val="0"/>
      <w:marRight w:val="0"/>
      <w:marTop w:val="0"/>
      <w:marBottom w:val="0"/>
      <w:divBdr>
        <w:top w:val="none" w:sz="0" w:space="0" w:color="auto"/>
        <w:left w:val="none" w:sz="0" w:space="0" w:color="auto"/>
        <w:bottom w:val="none" w:sz="0" w:space="0" w:color="auto"/>
        <w:right w:val="none" w:sz="0" w:space="0" w:color="auto"/>
      </w:divBdr>
    </w:div>
    <w:div w:id="2004118750">
      <w:bodyDiv w:val="1"/>
      <w:marLeft w:val="0"/>
      <w:marRight w:val="0"/>
      <w:marTop w:val="0"/>
      <w:marBottom w:val="0"/>
      <w:divBdr>
        <w:top w:val="none" w:sz="0" w:space="0" w:color="auto"/>
        <w:left w:val="none" w:sz="0" w:space="0" w:color="auto"/>
        <w:bottom w:val="none" w:sz="0" w:space="0" w:color="auto"/>
        <w:right w:val="none" w:sz="0" w:space="0" w:color="auto"/>
      </w:divBdr>
    </w:div>
    <w:div w:id="2023361014">
      <w:bodyDiv w:val="1"/>
      <w:marLeft w:val="0"/>
      <w:marRight w:val="0"/>
      <w:marTop w:val="0"/>
      <w:marBottom w:val="0"/>
      <w:divBdr>
        <w:top w:val="none" w:sz="0" w:space="0" w:color="auto"/>
        <w:left w:val="none" w:sz="0" w:space="0" w:color="auto"/>
        <w:bottom w:val="none" w:sz="0" w:space="0" w:color="auto"/>
        <w:right w:val="none" w:sz="0" w:space="0" w:color="auto"/>
      </w:divBdr>
    </w:div>
    <w:div w:id="2030833062">
      <w:bodyDiv w:val="1"/>
      <w:marLeft w:val="0"/>
      <w:marRight w:val="0"/>
      <w:marTop w:val="0"/>
      <w:marBottom w:val="0"/>
      <w:divBdr>
        <w:top w:val="none" w:sz="0" w:space="0" w:color="auto"/>
        <w:left w:val="none" w:sz="0" w:space="0" w:color="auto"/>
        <w:bottom w:val="none" w:sz="0" w:space="0" w:color="auto"/>
        <w:right w:val="none" w:sz="0" w:space="0" w:color="auto"/>
      </w:divBdr>
    </w:div>
    <w:div w:id="2053772529">
      <w:bodyDiv w:val="1"/>
      <w:marLeft w:val="0"/>
      <w:marRight w:val="0"/>
      <w:marTop w:val="0"/>
      <w:marBottom w:val="0"/>
      <w:divBdr>
        <w:top w:val="none" w:sz="0" w:space="0" w:color="auto"/>
        <w:left w:val="none" w:sz="0" w:space="0" w:color="auto"/>
        <w:bottom w:val="none" w:sz="0" w:space="0" w:color="auto"/>
        <w:right w:val="none" w:sz="0" w:space="0" w:color="auto"/>
      </w:divBdr>
    </w:div>
    <w:div w:id="2111466102">
      <w:bodyDiv w:val="1"/>
      <w:marLeft w:val="0"/>
      <w:marRight w:val="0"/>
      <w:marTop w:val="0"/>
      <w:marBottom w:val="0"/>
      <w:divBdr>
        <w:top w:val="none" w:sz="0" w:space="0" w:color="auto"/>
        <w:left w:val="none" w:sz="0" w:space="0" w:color="auto"/>
        <w:bottom w:val="none" w:sz="0" w:space="0" w:color="auto"/>
        <w:right w:val="none" w:sz="0" w:space="0" w:color="auto"/>
      </w:divBdr>
    </w:div>
    <w:div w:id="21125822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40.jpeg"/><Relationship Id="rId63" Type="http://schemas.openxmlformats.org/officeDocument/2006/relationships/image" Target="media/image48.jpe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1.jpeg"/><Relationship Id="rId29" Type="http://schemas.openxmlformats.org/officeDocument/2006/relationships/image" Target="media/image14.jpeg"/><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jpeg"/><Relationship Id="rId58" Type="http://schemas.openxmlformats.org/officeDocument/2006/relationships/image" Target="media/image43.jpeg"/><Relationship Id="rId5" Type="http://schemas.openxmlformats.org/officeDocument/2006/relationships/settings" Target="settings.xml"/><Relationship Id="rId61" Type="http://schemas.openxmlformats.org/officeDocument/2006/relationships/image" Target="media/image46.jpeg"/><Relationship Id="rId19" Type="http://schemas.openxmlformats.org/officeDocument/2006/relationships/image" Target="media/image4.jpeg"/><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6.jpeg"/><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4.jpeg"/><Relationship Id="rId20" Type="http://schemas.openxmlformats.org/officeDocument/2006/relationships/image" Target="media/image5.jpeg"/><Relationship Id="rId41" Type="http://schemas.openxmlformats.org/officeDocument/2006/relationships/image" Target="media/image26.jpeg"/><Relationship Id="rId54" Type="http://schemas.openxmlformats.org/officeDocument/2006/relationships/image" Target="media/image39.jpeg"/><Relationship Id="rId62" Type="http://schemas.openxmlformats.org/officeDocument/2006/relationships/image" Target="media/image47.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34.jpeg"/><Relationship Id="rId57" Type="http://schemas.openxmlformats.org/officeDocument/2006/relationships/image" Target="media/image42.jpeg"/><Relationship Id="rId10" Type="http://schemas.openxmlformats.org/officeDocument/2006/relationships/header" Target="header1.xml"/><Relationship Id="rId31" Type="http://schemas.openxmlformats.org/officeDocument/2006/relationships/image" Target="media/image16.jpeg"/><Relationship Id="rId44" Type="http://schemas.openxmlformats.org/officeDocument/2006/relationships/image" Target="media/image29.jpeg"/><Relationship Id="rId52" Type="http://schemas.openxmlformats.org/officeDocument/2006/relationships/image" Target="media/image37.jpeg"/><Relationship Id="rId60" Type="http://schemas.openxmlformats.org/officeDocument/2006/relationships/image" Target="media/image45.jpeg"/><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intan@umsida.ac.id" TargetMode="External"/><Relationship Id="rId13" Type="http://schemas.openxmlformats.org/officeDocument/2006/relationships/footer" Target="footer2.xml"/><Relationship Id="rId18" Type="http://schemas.openxmlformats.org/officeDocument/2006/relationships/image" Target="media/image3.jpeg"/><Relationship Id="rId39"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C2FC9C58-56E1-4A9F-A057-FEDC5930E9E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22397</Words>
  <Characters>127667</Characters>
  <Application>Microsoft Office Word</Application>
  <DocSecurity>0</DocSecurity>
  <Lines>1063</Lines>
  <Paragraphs>299</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I. Pendahuluan </vt:lpstr>
      <vt:lpstr>II. Metode</vt:lpstr>
      <vt:lpstr>III. Hasil dan Pembahasan</vt:lpstr>
      <vt:lpstr>    Hasil Percobaa Pertama</vt:lpstr>
      <vt:lpstr>    Hasil Percobaan Kedua</vt:lpstr>
      <vt:lpstr>    Hasil Percobaan Ketiga</vt:lpstr>
    </vt:vector>
  </TitlesOfParts>
  <Company/>
  <LinksUpToDate>false</LinksUpToDate>
  <CharactersWithSpaces>149765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Reviewer</dc:creator>
  <cp:lastModifiedBy>ramadhanmollah@gmail.com</cp:lastModifiedBy>
  <cp:revision>2</cp:revision>
  <cp:lastPrinted>2025-07-28T22:40:00Z</cp:lastPrinted>
  <dcterms:created xsi:type="dcterms:W3CDTF">2025-08-24T08:23:00Z</dcterms:created>
  <dcterms:modified xsi:type="dcterms:W3CDTF">2025-08-24T08:23:00Z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35035cb2-86ce-3192-b260-3576aa557de5</vt:lpwstr>
  </property>
  <property fmtid="{D5CDD505-2E9C-101B-9397-08002B2CF9AE}" pid="24" name="Mendeley Citation Style_1">
    <vt:lpwstr>http://www.zotero.org/styles/ieee</vt:lpwstr>
  </property>
</Properties>
</file>